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4E563B80" w:rsidR="001E6097" w:rsidRPr="001D3E64" w:rsidRDefault="008D44C5" w:rsidP="00931DC7">
      <w:pPr>
        <w:pStyle w:val="JVBUHeading3"/>
        <w:spacing w:before="120" w:after="120" w:line="23" w:lineRule="atLeast"/>
        <w:rPr>
          <w:rFonts w:asciiTheme="minorHAnsi" w:hAnsiTheme="minorHAnsi" w:cstheme="minorHAnsi"/>
          <w:bCs/>
          <w:color w:val="000000" w:themeColor="text1"/>
          <w:sz w:val="36"/>
          <w:szCs w:val="36"/>
          <w:lang w:val="mi-NZ"/>
        </w:rPr>
      </w:pPr>
      <w:r>
        <w:rPr>
          <w:rFonts w:asciiTheme="minorHAnsi" w:hAnsiTheme="minorHAnsi" w:cstheme="minorHAnsi"/>
          <w:bCs/>
          <w:color w:val="000000" w:themeColor="text1"/>
          <w:sz w:val="36"/>
          <w:szCs w:val="36"/>
        </w:rPr>
        <w:t xml:space="preserve">Analysis - </w:t>
      </w:r>
      <w:r w:rsidR="00AA678D">
        <w:rPr>
          <w:rFonts w:asciiTheme="minorHAnsi" w:hAnsiTheme="minorHAnsi" w:cstheme="minorHAnsi"/>
          <w:bCs/>
          <w:color w:val="000000" w:themeColor="text1"/>
          <w:sz w:val="36"/>
          <w:szCs w:val="36"/>
        </w:rPr>
        <w:t xml:space="preserve">Disabled </w:t>
      </w:r>
      <w:r w:rsidR="00A25D33">
        <w:rPr>
          <w:rFonts w:asciiTheme="minorHAnsi" w:hAnsiTheme="minorHAnsi" w:cstheme="minorHAnsi"/>
          <w:bCs/>
          <w:color w:val="000000" w:themeColor="text1"/>
          <w:sz w:val="36"/>
          <w:szCs w:val="36"/>
        </w:rPr>
        <w:t>p</w:t>
      </w:r>
      <w:r w:rsidR="00AA678D">
        <w:rPr>
          <w:rFonts w:asciiTheme="minorHAnsi" w:hAnsiTheme="minorHAnsi" w:cstheme="minorHAnsi"/>
          <w:bCs/>
          <w:color w:val="000000" w:themeColor="text1"/>
          <w:sz w:val="36"/>
          <w:szCs w:val="36"/>
        </w:rPr>
        <w:t>eople</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8D44C5" w:rsidRPr="00FB3550" w14:paraId="55E15B9E" w14:textId="77777777" w:rsidTr="00EC432A">
        <w:trPr>
          <w:trHeight w:val="20"/>
        </w:trPr>
        <w:tc>
          <w:tcPr>
            <w:tcW w:w="9072" w:type="dxa"/>
            <w:shd w:val="clear" w:color="auto" w:fill="auto"/>
          </w:tcPr>
          <w:p w14:paraId="21C9CD9A" w14:textId="68F4C627" w:rsidR="008D44C5" w:rsidRPr="00FB3550" w:rsidRDefault="008D44C5" w:rsidP="00931DC7">
            <w:pPr>
              <w:spacing w:before="120" w:after="120" w:line="23" w:lineRule="atLeast"/>
              <w:rPr>
                <w:rFonts w:cstheme="minorHAnsi"/>
                <w:b/>
                <w:color w:val="000000" w:themeColor="text1"/>
                <w:szCs w:val="24"/>
              </w:rPr>
            </w:pPr>
            <w:r w:rsidRPr="00FB3550">
              <w:rPr>
                <w:rFonts w:cstheme="minorHAnsi"/>
                <w:b/>
                <w:color w:val="000000" w:themeColor="text1"/>
                <w:szCs w:val="24"/>
              </w:rPr>
              <w:t xml:space="preserve">Date: </w:t>
            </w:r>
            <w:r w:rsidR="00743FF8">
              <w:rPr>
                <w:rFonts w:cstheme="minorHAnsi"/>
                <w:b/>
                <w:color w:val="000000" w:themeColor="text1"/>
                <w:szCs w:val="24"/>
              </w:rPr>
              <w:t>March</w:t>
            </w:r>
            <w:r>
              <w:rPr>
                <w:rFonts w:cstheme="minorHAnsi"/>
                <w:b/>
                <w:color w:val="000000" w:themeColor="text1"/>
                <w:szCs w:val="24"/>
              </w:rPr>
              <w:t xml:space="preserve"> 2022</w:t>
            </w:r>
          </w:p>
        </w:tc>
      </w:tr>
    </w:tbl>
    <w:p w14:paraId="2332105B" w14:textId="2A984D77" w:rsidR="00725C6A" w:rsidRPr="003A4437" w:rsidRDefault="001D3E64" w:rsidP="00931DC7">
      <w:pPr>
        <w:pStyle w:val="Heading1"/>
        <w:spacing w:before="120" w:after="120" w:line="23" w:lineRule="atLeast"/>
        <w:jc w:val="left"/>
      </w:pPr>
      <w:r>
        <w:t>Purpose</w:t>
      </w:r>
    </w:p>
    <w:p w14:paraId="3B64B927" w14:textId="60CB7A21" w:rsidR="00DA7D90" w:rsidRPr="00E7484B" w:rsidRDefault="00DA7D90" w:rsidP="00DA7D90">
      <w:pPr>
        <w:pStyle w:val="NoSpacing"/>
        <w:spacing w:before="120" w:after="120" w:line="23" w:lineRule="atLeast"/>
        <w:rPr>
          <w:sz w:val="24"/>
          <w:szCs w:val="24"/>
          <w:lang w:eastAsia="ja-JP"/>
        </w:rPr>
      </w:pPr>
      <w:r w:rsidRPr="00E7484B">
        <w:rPr>
          <w:sz w:val="24"/>
          <w:szCs w:val="24"/>
          <w:lang w:eastAsia="ja-JP"/>
        </w:rPr>
        <w:t xml:space="preserve">During May and June 2021, the Joint Venture engaged with people across Aotearoa New Zealand to </w:t>
      </w:r>
      <w:r w:rsidRPr="00D56A9F">
        <w:rPr>
          <w:sz w:val="24"/>
          <w:szCs w:val="24"/>
          <w:lang w:eastAsia="ja-JP"/>
        </w:rPr>
        <w:t>inform</w:t>
      </w:r>
      <w:r w:rsidRPr="00D56A9F">
        <w:rPr>
          <w:i/>
          <w:iCs/>
          <w:sz w:val="24"/>
          <w:szCs w:val="24"/>
          <w:lang w:eastAsia="ja-JP"/>
        </w:rPr>
        <w:t xml:space="preserve"> </w:t>
      </w:r>
      <w:hyperlink r:id="rId8" w:history="1">
        <w:r w:rsidRPr="00D56A9F">
          <w:rPr>
            <w:rStyle w:val="Hyperlink"/>
            <w:i/>
            <w:iCs/>
            <w:sz w:val="24"/>
            <w:szCs w:val="24"/>
          </w:rPr>
          <w:t>Te Aorerekura – the National Strategy to Eliminate Family Violence and Sexual Violence</w:t>
        </w:r>
      </w:hyperlink>
      <w:r w:rsidRPr="00D56A9F">
        <w:rPr>
          <w:i/>
          <w:iCs/>
          <w:sz w:val="24"/>
          <w:szCs w:val="24"/>
        </w:rPr>
        <w:t>.</w:t>
      </w:r>
      <w:r w:rsidRPr="00E7484B">
        <w:rPr>
          <w:sz w:val="24"/>
          <w:szCs w:val="24"/>
          <w:lang w:eastAsia="ja-JP"/>
        </w:rPr>
        <w:t xml:space="preserve"> A key part of this engagement was the conversation with </w:t>
      </w:r>
      <w:r>
        <w:rPr>
          <w:sz w:val="24"/>
          <w:szCs w:val="24"/>
          <w:lang w:eastAsia="ja-JP"/>
        </w:rPr>
        <w:t>disabled people</w:t>
      </w:r>
      <w:r w:rsidRPr="00E7484B">
        <w:rPr>
          <w:sz w:val="24"/>
          <w:szCs w:val="24"/>
          <w:lang w:eastAsia="ja-JP"/>
        </w:rPr>
        <w:t xml:space="preserve">. This paper reflects </w:t>
      </w:r>
      <w:r>
        <w:rPr>
          <w:sz w:val="24"/>
          <w:szCs w:val="24"/>
          <w:lang w:eastAsia="ja-JP"/>
        </w:rPr>
        <w:t>disabled people’s</w:t>
      </w:r>
      <w:r w:rsidRPr="00E7484B">
        <w:rPr>
          <w:sz w:val="24"/>
          <w:szCs w:val="24"/>
          <w:lang w:eastAsia="ja-JP"/>
        </w:rPr>
        <w:t xml:space="preserve"> experience with the family violence and sexual violence systems and the opportunities for improving how Aotearoa New Zealand work to prevent, respond, heal and recover from these forms of violence. Communities, organisations and individuals were generous in sharing their experiences, and through their insight government agencies have worked to develop a 25-year Strategy designed to achieve the moemoeā, or vision: All people in Aotearoa New Zealand are thriving: their wellbeing is enhanced and sustained because they are safe and supported to live their lives free from family violence and sexual violence. </w:t>
      </w:r>
    </w:p>
    <w:p w14:paraId="221FD746" w14:textId="4D082D97" w:rsidR="00DA7D90" w:rsidRDefault="00DA7D90" w:rsidP="00DA7D90">
      <w:pPr>
        <w:pStyle w:val="NoSpacing"/>
        <w:spacing w:before="120" w:after="120" w:line="23" w:lineRule="atLeast"/>
        <w:rPr>
          <w:sz w:val="24"/>
          <w:szCs w:val="24"/>
          <w:lang w:eastAsia="ja-JP"/>
        </w:rPr>
      </w:pPr>
      <w:r w:rsidRPr="00E7484B">
        <w:rPr>
          <w:sz w:val="24"/>
          <w:szCs w:val="24"/>
          <w:lang w:eastAsia="ja-JP"/>
        </w:rPr>
        <w:t>This paper sets out themes that came out of hui</w:t>
      </w:r>
      <w:r w:rsidR="00575A9F">
        <w:rPr>
          <w:sz w:val="24"/>
          <w:szCs w:val="24"/>
          <w:lang w:eastAsia="ja-JP"/>
        </w:rPr>
        <w:t>,</w:t>
      </w:r>
      <w:r w:rsidRPr="00E7484B">
        <w:rPr>
          <w:sz w:val="24"/>
          <w:szCs w:val="24"/>
          <w:lang w:eastAsia="ja-JP"/>
        </w:rPr>
        <w:t xml:space="preserve"> written submissions </w:t>
      </w:r>
      <w:r w:rsidR="00575A9F">
        <w:rPr>
          <w:sz w:val="24"/>
          <w:szCs w:val="24"/>
          <w:lang w:eastAsia="ja-JP"/>
        </w:rPr>
        <w:t>and conversations with</w:t>
      </w:r>
      <w:r w:rsidRPr="00E7484B">
        <w:rPr>
          <w:sz w:val="24"/>
          <w:szCs w:val="24"/>
          <w:lang w:eastAsia="ja-JP"/>
        </w:rPr>
        <w:t xml:space="preserve"> </w:t>
      </w:r>
      <w:r>
        <w:rPr>
          <w:sz w:val="24"/>
          <w:szCs w:val="24"/>
          <w:lang w:eastAsia="ja-JP"/>
        </w:rPr>
        <w:t>disabled people</w:t>
      </w:r>
      <w:r w:rsidRPr="00E7484B">
        <w:rPr>
          <w:sz w:val="24"/>
          <w:szCs w:val="24"/>
          <w:lang w:eastAsia="ja-JP"/>
        </w:rPr>
        <w:t xml:space="preserve"> and uses, as much as possible, the words and voices of the people who shared their </w:t>
      </w:r>
      <w:proofErr w:type="spellStart"/>
      <w:r w:rsidRPr="00E7484B">
        <w:rPr>
          <w:sz w:val="24"/>
          <w:szCs w:val="24"/>
          <w:lang w:eastAsia="ja-JP"/>
        </w:rPr>
        <w:t>pūrākau</w:t>
      </w:r>
      <w:proofErr w:type="spellEnd"/>
      <w:r w:rsidRPr="00E7484B">
        <w:rPr>
          <w:sz w:val="24"/>
          <w:szCs w:val="24"/>
          <w:lang w:eastAsia="ja-JP"/>
        </w:rPr>
        <w:t xml:space="preserve"> (stories) and whakaaro (thoughts). The writing of this paper has been strongly informed by this community. </w:t>
      </w:r>
    </w:p>
    <w:p w14:paraId="0E699C92" w14:textId="13C8C4A8" w:rsidR="003420A4" w:rsidRPr="003A4437" w:rsidRDefault="00E561C2" w:rsidP="00931DC7">
      <w:pPr>
        <w:pStyle w:val="Heading1"/>
        <w:spacing w:before="120" w:after="120" w:line="23" w:lineRule="atLeast"/>
        <w:jc w:val="left"/>
      </w:pPr>
      <w:r>
        <w:t>Our</w:t>
      </w:r>
      <w:r w:rsidR="00BC508C">
        <w:t xml:space="preserve"> </w:t>
      </w:r>
      <w:r w:rsidR="001D3E64">
        <w:t xml:space="preserve">engagement process </w:t>
      </w:r>
      <w:r w:rsidR="00BC508C">
        <w:t>with</w:t>
      </w:r>
      <w:r w:rsidR="001D3E64">
        <w:t xml:space="preserve"> </w:t>
      </w:r>
      <w:r w:rsidR="00AA678D">
        <w:t>disabled</w:t>
      </w:r>
      <w:r w:rsidR="001D3E64">
        <w:t xml:space="preserve"> people</w:t>
      </w:r>
    </w:p>
    <w:p w14:paraId="10589CE8" w14:textId="4C50275F" w:rsidR="00866785" w:rsidRDefault="00AA678D" w:rsidP="00931DC7">
      <w:pPr>
        <w:spacing w:before="120" w:after="120" w:line="23" w:lineRule="atLeast"/>
        <w:rPr>
          <w:rFonts w:cstheme="minorHAnsi"/>
          <w:color w:val="000000" w:themeColor="text1"/>
          <w:szCs w:val="24"/>
        </w:rPr>
      </w:pPr>
      <w:r w:rsidRPr="00AA678D">
        <w:rPr>
          <w:rFonts w:cstheme="minorHAnsi"/>
          <w:color w:val="000000" w:themeColor="text1"/>
          <w:szCs w:val="24"/>
        </w:rPr>
        <w:t>Our engagements with disabled people were informed by advice from the Joint Venture Disability Reference Group. This advice included that</w:t>
      </w:r>
      <w:r w:rsidR="00866785">
        <w:rPr>
          <w:rFonts w:cstheme="minorHAnsi"/>
          <w:color w:val="000000" w:themeColor="text1"/>
          <w:szCs w:val="24"/>
        </w:rPr>
        <w:t>:</w:t>
      </w:r>
      <w:r w:rsidRPr="00AA678D">
        <w:rPr>
          <w:rFonts w:cstheme="minorHAnsi"/>
          <w:color w:val="000000" w:themeColor="text1"/>
          <w:szCs w:val="24"/>
        </w:rPr>
        <w:t xml:space="preserve"> </w:t>
      </w:r>
    </w:p>
    <w:p w14:paraId="6432A2B8" w14:textId="4F999687" w:rsidR="00866785" w:rsidRDefault="0015379C" w:rsidP="00931DC7">
      <w:pPr>
        <w:pStyle w:val="ListParagraph"/>
        <w:numPr>
          <w:ilvl w:val="0"/>
          <w:numId w:val="7"/>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S</w:t>
      </w:r>
      <w:r w:rsidR="00AA678D" w:rsidRPr="00866785">
        <w:rPr>
          <w:rFonts w:cstheme="minorHAnsi"/>
          <w:color w:val="000000" w:themeColor="text1"/>
          <w:szCs w:val="24"/>
        </w:rPr>
        <w:t xml:space="preserve">ubmissions, information and processes </w:t>
      </w:r>
      <w:r w:rsidR="00866785">
        <w:rPr>
          <w:rFonts w:cstheme="minorHAnsi"/>
          <w:color w:val="000000" w:themeColor="text1"/>
          <w:szCs w:val="24"/>
        </w:rPr>
        <w:t>needed to be</w:t>
      </w:r>
      <w:r w:rsidR="00866785" w:rsidRPr="00866785">
        <w:rPr>
          <w:rFonts w:cstheme="minorHAnsi"/>
          <w:color w:val="000000" w:themeColor="text1"/>
          <w:szCs w:val="24"/>
        </w:rPr>
        <w:t xml:space="preserve"> </w:t>
      </w:r>
      <w:r w:rsidR="00AA678D" w:rsidRPr="00866785">
        <w:rPr>
          <w:rFonts w:cstheme="minorHAnsi"/>
          <w:color w:val="000000" w:themeColor="text1"/>
          <w:szCs w:val="24"/>
        </w:rPr>
        <w:t>fully accessible in</w:t>
      </w:r>
      <w:r w:rsidR="00866785" w:rsidRPr="00866785">
        <w:rPr>
          <w:rFonts w:cstheme="minorHAnsi"/>
          <w:color w:val="000000" w:themeColor="text1"/>
          <w:szCs w:val="24"/>
        </w:rPr>
        <w:t>cluding information being available in</w:t>
      </w:r>
      <w:r w:rsidR="00AA678D" w:rsidRPr="00866785">
        <w:rPr>
          <w:rFonts w:cstheme="minorHAnsi"/>
          <w:color w:val="000000" w:themeColor="text1"/>
          <w:szCs w:val="24"/>
        </w:rPr>
        <w:t xml:space="preserve"> alternate formats</w:t>
      </w:r>
    </w:p>
    <w:p w14:paraId="54E9B629" w14:textId="1738EAA7" w:rsidR="00866785" w:rsidRDefault="0015379C" w:rsidP="00931DC7">
      <w:pPr>
        <w:pStyle w:val="ListParagraph"/>
        <w:numPr>
          <w:ilvl w:val="0"/>
          <w:numId w:val="7"/>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E</w:t>
      </w:r>
      <w:r w:rsidR="00AA678D" w:rsidRPr="00866785">
        <w:rPr>
          <w:rFonts w:cstheme="minorHAnsi"/>
          <w:color w:val="000000" w:themeColor="text1"/>
          <w:szCs w:val="24"/>
        </w:rPr>
        <w:t xml:space="preserve">ngagement hui </w:t>
      </w:r>
      <w:r w:rsidR="00866785">
        <w:rPr>
          <w:rFonts w:cstheme="minorHAnsi"/>
          <w:color w:val="000000" w:themeColor="text1"/>
          <w:szCs w:val="24"/>
        </w:rPr>
        <w:t>reach people with</w:t>
      </w:r>
      <w:r w:rsidR="00AA678D" w:rsidRPr="00866785">
        <w:rPr>
          <w:rFonts w:cstheme="minorHAnsi"/>
          <w:color w:val="000000" w:themeColor="text1"/>
          <w:szCs w:val="24"/>
        </w:rPr>
        <w:t xml:space="preserve"> learning</w:t>
      </w:r>
      <w:r w:rsidR="00866785">
        <w:rPr>
          <w:rFonts w:cstheme="minorHAnsi"/>
          <w:color w:val="000000" w:themeColor="text1"/>
          <w:szCs w:val="24"/>
        </w:rPr>
        <w:t xml:space="preserve"> </w:t>
      </w:r>
      <w:r w:rsidR="00866785" w:rsidRPr="00866785">
        <w:rPr>
          <w:rFonts w:cstheme="minorHAnsi"/>
          <w:color w:val="000000" w:themeColor="text1"/>
          <w:szCs w:val="24"/>
        </w:rPr>
        <w:t>disab</w:t>
      </w:r>
      <w:r w:rsidR="00866785">
        <w:rPr>
          <w:rFonts w:cstheme="minorHAnsi"/>
          <w:color w:val="000000" w:themeColor="text1"/>
          <w:szCs w:val="24"/>
        </w:rPr>
        <w:t>ilit</w:t>
      </w:r>
      <w:r w:rsidR="00E561C2">
        <w:rPr>
          <w:rFonts w:cstheme="minorHAnsi"/>
          <w:color w:val="000000" w:themeColor="text1"/>
          <w:szCs w:val="24"/>
        </w:rPr>
        <w:t>ies</w:t>
      </w:r>
      <w:r w:rsidR="00866785" w:rsidRPr="00866785">
        <w:rPr>
          <w:rFonts w:cstheme="minorHAnsi"/>
          <w:color w:val="000000" w:themeColor="text1"/>
          <w:szCs w:val="24"/>
        </w:rPr>
        <w:t xml:space="preserve"> </w:t>
      </w:r>
      <w:r w:rsidR="00AA678D" w:rsidRPr="00866785">
        <w:rPr>
          <w:rFonts w:cstheme="minorHAnsi"/>
          <w:color w:val="000000" w:themeColor="text1"/>
          <w:szCs w:val="24"/>
        </w:rPr>
        <w:t>because they are often at high risk and often overlooked</w:t>
      </w:r>
      <w:r w:rsidR="00866785">
        <w:rPr>
          <w:rFonts w:cstheme="minorHAnsi"/>
          <w:color w:val="000000" w:themeColor="text1"/>
          <w:szCs w:val="24"/>
        </w:rPr>
        <w:t xml:space="preserve"> in government consultations</w:t>
      </w:r>
    </w:p>
    <w:p w14:paraId="669CE5AB" w14:textId="13CBF727" w:rsidR="00866785" w:rsidRDefault="0015379C" w:rsidP="00931DC7">
      <w:pPr>
        <w:pStyle w:val="ListParagraph"/>
        <w:numPr>
          <w:ilvl w:val="0"/>
          <w:numId w:val="7"/>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E</w:t>
      </w:r>
      <w:r w:rsidR="00866785">
        <w:rPr>
          <w:rFonts w:cstheme="minorHAnsi"/>
          <w:color w:val="000000" w:themeColor="text1"/>
          <w:szCs w:val="24"/>
        </w:rPr>
        <w:t xml:space="preserve">ngagement hui be held in locations with </w:t>
      </w:r>
      <w:r w:rsidR="00AA678D" w:rsidRPr="00866785">
        <w:rPr>
          <w:rFonts w:cstheme="minorHAnsi"/>
          <w:color w:val="000000" w:themeColor="text1"/>
          <w:szCs w:val="24"/>
        </w:rPr>
        <w:t xml:space="preserve">existing safeguarding services in place. </w:t>
      </w:r>
    </w:p>
    <w:p w14:paraId="629009CE" w14:textId="45B3C599" w:rsidR="00AA678D" w:rsidRPr="00866785" w:rsidRDefault="00E45431" w:rsidP="00931DC7">
      <w:pPr>
        <w:spacing w:before="120" w:after="120" w:line="23" w:lineRule="atLeast"/>
        <w:rPr>
          <w:rFonts w:cstheme="minorHAnsi"/>
          <w:color w:val="000000" w:themeColor="text1"/>
          <w:szCs w:val="24"/>
        </w:rPr>
      </w:pPr>
      <w:r>
        <w:rPr>
          <w:rFonts w:cstheme="minorHAnsi"/>
          <w:color w:val="000000" w:themeColor="text1"/>
          <w:szCs w:val="24"/>
        </w:rPr>
        <w:t>A</w:t>
      </w:r>
      <w:r w:rsidR="00AA678D" w:rsidRPr="00866785">
        <w:rPr>
          <w:rFonts w:cstheme="minorHAnsi"/>
          <w:color w:val="000000" w:themeColor="text1"/>
          <w:szCs w:val="24"/>
        </w:rPr>
        <w:t>n important aspect of the Joint Venture’s engagement approach involved communities hosting targeted and closed hui</w:t>
      </w:r>
      <w:r w:rsidR="00866785">
        <w:rPr>
          <w:rFonts w:cstheme="minorHAnsi"/>
          <w:color w:val="000000" w:themeColor="text1"/>
          <w:szCs w:val="24"/>
        </w:rPr>
        <w:t>.</w:t>
      </w:r>
      <w:r w:rsidR="00AA678D" w:rsidRPr="00866785">
        <w:rPr>
          <w:rFonts w:cstheme="minorHAnsi"/>
          <w:color w:val="000000" w:themeColor="text1"/>
          <w:szCs w:val="24"/>
        </w:rPr>
        <w:t xml:space="preserve"> </w:t>
      </w:r>
      <w:r w:rsidR="00866785">
        <w:rPr>
          <w:rFonts w:cstheme="minorHAnsi"/>
          <w:color w:val="000000" w:themeColor="text1"/>
          <w:szCs w:val="24"/>
        </w:rPr>
        <w:t>S</w:t>
      </w:r>
      <w:r w:rsidR="00AA678D" w:rsidRPr="00866785">
        <w:rPr>
          <w:rFonts w:cstheme="minorHAnsi"/>
          <w:color w:val="000000" w:themeColor="text1"/>
          <w:szCs w:val="24"/>
        </w:rPr>
        <w:t xml:space="preserve">pecialist practitioners were on hand in case discussions triggered personal disclosures. </w:t>
      </w:r>
    </w:p>
    <w:p w14:paraId="1E4E8559" w14:textId="42AD0CF1" w:rsidR="00A552C2" w:rsidRDefault="00AA678D" w:rsidP="00931DC7">
      <w:pPr>
        <w:spacing w:before="120" w:after="120" w:line="23" w:lineRule="atLeast"/>
        <w:rPr>
          <w:rFonts w:cstheme="minorHAnsi"/>
          <w:color w:val="000000" w:themeColor="text1"/>
          <w:szCs w:val="24"/>
        </w:rPr>
        <w:sectPr w:rsidR="00A552C2" w:rsidSect="00A552C2">
          <w:headerReference w:type="even" r:id="rId9"/>
          <w:headerReference w:type="default" r:id="rId10"/>
          <w:footerReference w:type="default" r:id="rId11"/>
          <w:headerReference w:type="first" r:id="rId12"/>
          <w:footerReference w:type="first" r:id="rId13"/>
          <w:pgSz w:w="11906" w:h="16838"/>
          <w:pgMar w:top="1440" w:right="1253" w:bottom="2268" w:left="1440" w:header="709" w:footer="709" w:gutter="0"/>
          <w:cols w:space="708"/>
          <w:titlePg/>
          <w:docGrid w:linePitch="360"/>
        </w:sectPr>
      </w:pPr>
      <w:r w:rsidRPr="00AA678D">
        <w:rPr>
          <w:rFonts w:cstheme="minorHAnsi"/>
          <w:color w:val="000000" w:themeColor="text1"/>
          <w:szCs w:val="24"/>
        </w:rPr>
        <w:t xml:space="preserve">The engagement materials were made accessible </w:t>
      </w:r>
      <w:r w:rsidR="00E561C2">
        <w:rPr>
          <w:rFonts w:cstheme="minorHAnsi"/>
          <w:color w:val="000000" w:themeColor="text1"/>
          <w:szCs w:val="24"/>
        </w:rPr>
        <w:t xml:space="preserve">in </w:t>
      </w:r>
      <w:r w:rsidRPr="00AA678D">
        <w:rPr>
          <w:rFonts w:cstheme="minorHAnsi"/>
          <w:color w:val="000000" w:themeColor="text1"/>
          <w:szCs w:val="24"/>
        </w:rPr>
        <w:t xml:space="preserve">Word documents and alternate formats were produced in Braille, audio, large print, New Zealand Sign Language (NZSL) and Easy Read. </w:t>
      </w:r>
    </w:p>
    <w:p w14:paraId="306C8BF7" w14:textId="5481089B" w:rsidR="00AA678D" w:rsidRPr="00AA678D" w:rsidRDefault="00866785" w:rsidP="00931DC7">
      <w:pPr>
        <w:spacing w:before="120" w:after="120" w:line="23" w:lineRule="atLeast"/>
        <w:rPr>
          <w:rFonts w:cstheme="minorHAnsi"/>
          <w:color w:val="000000" w:themeColor="text1"/>
          <w:szCs w:val="24"/>
        </w:rPr>
      </w:pPr>
      <w:r>
        <w:rPr>
          <w:rFonts w:cstheme="minorHAnsi"/>
          <w:color w:val="000000" w:themeColor="text1"/>
          <w:szCs w:val="24"/>
        </w:rPr>
        <w:t>The Joint Venture</w:t>
      </w:r>
      <w:r w:rsidR="00AA678D" w:rsidRPr="00AA678D">
        <w:rPr>
          <w:rFonts w:cstheme="minorHAnsi"/>
          <w:color w:val="000000" w:themeColor="text1"/>
          <w:szCs w:val="24"/>
        </w:rPr>
        <w:t xml:space="preserve"> partnered with the Personal Advocacy and Safeguarding Adults Trust (PASAT)</w:t>
      </w:r>
      <w:r>
        <w:rPr>
          <w:rFonts w:cstheme="minorHAnsi"/>
          <w:color w:val="000000" w:themeColor="text1"/>
          <w:szCs w:val="24"/>
        </w:rPr>
        <w:t>, People First</w:t>
      </w:r>
      <w:r w:rsidR="00AA678D" w:rsidRPr="00AA678D">
        <w:rPr>
          <w:rFonts w:cstheme="minorHAnsi"/>
          <w:color w:val="000000" w:themeColor="text1"/>
          <w:szCs w:val="24"/>
        </w:rPr>
        <w:t xml:space="preserve"> and Safeguarding Vulnerable Adults Taranaki (SVAT) to hold in</w:t>
      </w:r>
      <w:r w:rsidR="005F2BEE">
        <w:rPr>
          <w:rFonts w:cstheme="minorHAnsi"/>
          <w:color w:val="000000" w:themeColor="text1"/>
          <w:szCs w:val="24"/>
        </w:rPr>
        <w:t>-person hui in</w:t>
      </w:r>
      <w:r w:rsidR="00AA678D" w:rsidRPr="00AA678D">
        <w:rPr>
          <w:rFonts w:cstheme="minorHAnsi"/>
          <w:color w:val="000000" w:themeColor="text1"/>
          <w:szCs w:val="24"/>
        </w:rPr>
        <w:t xml:space="preserve"> Taranaki and </w:t>
      </w:r>
      <w:proofErr w:type="spellStart"/>
      <w:r w:rsidR="00AA678D" w:rsidRPr="00AA678D">
        <w:rPr>
          <w:rFonts w:cstheme="minorHAnsi"/>
          <w:color w:val="000000" w:themeColor="text1"/>
          <w:szCs w:val="24"/>
        </w:rPr>
        <w:t>Waitemat</w:t>
      </w:r>
      <w:proofErr w:type="spellEnd"/>
      <w:r>
        <w:rPr>
          <w:rFonts w:cstheme="minorHAnsi"/>
          <w:color w:val="000000" w:themeColor="text1"/>
          <w:szCs w:val="24"/>
          <w:lang w:val="mi-NZ"/>
        </w:rPr>
        <w:t>ā</w:t>
      </w:r>
      <w:r>
        <w:rPr>
          <w:rFonts w:cstheme="minorHAnsi"/>
          <w:color w:val="000000" w:themeColor="text1"/>
          <w:szCs w:val="24"/>
        </w:rPr>
        <w:t>.</w:t>
      </w:r>
      <w:r w:rsidR="009D124E">
        <w:rPr>
          <w:rFonts w:cstheme="minorHAnsi"/>
          <w:color w:val="000000" w:themeColor="text1"/>
          <w:szCs w:val="24"/>
        </w:rPr>
        <w:t xml:space="preserve"> </w:t>
      </w:r>
      <w:r w:rsidR="00AA678D" w:rsidRPr="00AA678D">
        <w:rPr>
          <w:rFonts w:cstheme="minorHAnsi"/>
          <w:color w:val="000000" w:themeColor="text1"/>
          <w:szCs w:val="24"/>
        </w:rPr>
        <w:t xml:space="preserve">These areas have existing safeguarding pilots and support </w:t>
      </w:r>
      <w:r w:rsidR="00AA678D" w:rsidRPr="00AA678D">
        <w:rPr>
          <w:rFonts w:cstheme="minorHAnsi"/>
          <w:color w:val="000000" w:themeColor="text1"/>
          <w:szCs w:val="24"/>
        </w:rPr>
        <w:lastRenderedPageBreak/>
        <w:t>services in place</w:t>
      </w:r>
      <w:r w:rsidR="00E45431">
        <w:rPr>
          <w:rFonts w:cstheme="minorHAnsi"/>
          <w:color w:val="000000" w:themeColor="text1"/>
          <w:szCs w:val="24"/>
        </w:rPr>
        <w:t>,</w:t>
      </w:r>
      <w:r w:rsidR="00AA678D" w:rsidRPr="00AA678D">
        <w:rPr>
          <w:rFonts w:cstheme="minorHAnsi"/>
          <w:color w:val="000000" w:themeColor="text1"/>
          <w:szCs w:val="24"/>
        </w:rPr>
        <w:t xml:space="preserve"> </w:t>
      </w:r>
      <w:r>
        <w:rPr>
          <w:rFonts w:cstheme="minorHAnsi"/>
          <w:color w:val="000000" w:themeColor="text1"/>
          <w:szCs w:val="24"/>
        </w:rPr>
        <w:t>which</w:t>
      </w:r>
      <w:r w:rsidR="00AA678D" w:rsidRPr="00AA678D">
        <w:rPr>
          <w:rFonts w:cstheme="minorHAnsi"/>
          <w:color w:val="000000" w:themeColor="text1"/>
          <w:szCs w:val="24"/>
        </w:rPr>
        <w:t xml:space="preserve"> help</w:t>
      </w:r>
      <w:r>
        <w:rPr>
          <w:rFonts w:cstheme="minorHAnsi"/>
          <w:color w:val="000000" w:themeColor="text1"/>
          <w:szCs w:val="24"/>
        </w:rPr>
        <w:t>ed to</w:t>
      </w:r>
      <w:r w:rsidR="00AA678D" w:rsidRPr="00AA678D">
        <w:rPr>
          <w:rFonts w:cstheme="minorHAnsi"/>
          <w:color w:val="000000" w:themeColor="text1"/>
          <w:szCs w:val="24"/>
        </w:rPr>
        <w:t xml:space="preserve"> ensure the safety of participants. The hui format was flexible and able to adapt to disabled people’s needs and approaches, including, for example</w:t>
      </w:r>
      <w:r w:rsidR="005F2BEE">
        <w:rPr>
          <w:rFonts w:cstheme="minorHAnsi"/>
          <w:color w:val="000000" w:themeColor="text1"/>
          <w:szCs w:val="24"/>
        </w:rPr>
        <w:t xml:space="preserve"> accessible venues (where available)</w:t>
      </w:r>
      <w:r w:rsidR="00AA678D" w:rsidRPr="00AA678D">
        <w:rPr>
          <w:rFonts w:cstheme="minorHAnsi"/>
          <w:color w:val="000000" w:themeColor="text1"/>
          <w:szCs w:val="24"/>
        </w:rPr>
        <w:t xml:space="preserve">, a longer hui time and </w:t>
      </w:r>
      <w:r w:rsidR="005F2BEE">
        <w:rPr>
          <w:rFonts w:cstheme="minorHAnsi"/>
          <w:color w:val="000000" w:themeColor="text1"/>
          <w:szCs w:val="24"/>
        </w:rPr>
        <w:t xml:space="preserve">regular </w:t>
      </w:r>
      <w:r w:rsidR="00AA678D" w:rsidRPr="00AA678D">
        <w:rPr>
          <w:rFonts w:cstheme="minorHAnsi"/>
          <w:color w:val="000000" w:themeColor="text1"/>
          <w:szCs w:val="24"/>
        </w:rPr>
        <w:t xml:space="preserve">breaks. </w:t>
      </w:r>
    </w:p>
    <w:p w14:paraId="2581321F" w14:textId="3553CC5D" w:rsidR="005F2BEE" w:rsidRDefault="00743FF8" w:rsidP="00931DC7">
      <w:pPr>
        <w:spacing w:before="120" w:after="120" w:line="23" w:lineRule="atLeast"/>
        <w:rPr>
          <w:rFonts w:cstheme="minorHAnsi"/>
          <w:color w:val="000000" w:themeColor="text1"/>
          <w:szCs w:val="24"/>
        </w:rPr>
      </w:pPr>
      <w:r>
        <w:rPr>
          <w:rFonts w:cstheme="minorHAnsi"/>
          <w:color w:val="000000" w:themeColor="text1"/>
          <w:szCs w:val="24"/>
        </w:rPr>
        <w:t>The JV</w:t>
      </w:r>
      <w:r w:rsidR="005F2BEE">
        <w:rPr>
          <w:rFonts w:cstheme="minorHAnsi"/>
          <w:color w:val="000000" w:themeColor="text1"/>
          <w:szCs w:val="24"/>
        </w:rPr>
        <w:t xml:space="preserve"> also held a number of zoom hui and </w:t>
      </w:r>
      <w:r w:rsidR="00E561C2">
        <w:rPr>
          <w:rFonts w:cstheme="minorHAnsi"/>
          <w:color w:val="000000" w:themeColor="text1"/>
          <w:szCs w:val="24"/>
        </w:rPr>
        <w:t xml:space="preserve">invited </w:t>
      </w:r>
      <w:r w:rsidR="005F2BEE">
        <w:rPr>
          <w:rFonts w:cstheme="minorHAnsi"/>
          <w:color w:val="000000" w:themeColor="text1"/>
          <w:szCs w:val="24"/>
        </w:rPr>
        <w:t xml:space="preserve">public submissions via Citizen </w:t>
      </w:r>
      <w:r w:rsidR="008D44C5">
        <w:rPr>
          <w:rFonts w:cstheme="minorHAnsi"/>
          <w:color w:val="000000" w:themeColor="text1"/>
          <w:szCs w:val="24"/>
        </w:rPr>
        <w:t>S</w:t>
      </w:r>
      <w:r w:rsidR="005F2BEE">
        <w:rPr>
          <w:rFonts w:cstheme="minorHAnsi"/>
          <w:color w:val="000000" w:themeColor="text1"/>
          <w:szCs w:val="24"/>
        </w:rPr>
        <w:t>pace</w:t>
      </w:r>
      <w:r w:rsidR="00E37A7F">
        <w:rPr>
          <w:rFonts w:cstheme="minorHAnsi"/>
          <w:color w:val="000000" w:themeColor="text1"/>
          <w:szCs w:val="24"/>
        </w:rPr>
        <w:t xml:space="preserve"> online consultation platform</w:t>
      </w:r>
      <w:r w:rsidR="005F2BEE">
        <w:rPr>
          <w:rFonts w:cstheme="minorHAnsi"/>
          <w:color w:val="000000" w:themeColor="text1"/>
          <w:szCs w:val="24"/>
        </w:rPr>
        <w:t>. W</w:t>
      </w:r>
      <w:r w:rsidR="005F2BEE" w:rsidRPr="005F2BEE">
        <w:rPr>
          <w:rFonts w:cstheme="minorHAnsi"/>
          <w:color w:val="000000" w:themeColor="text1"/>
          <w:szCs w:val="24"/>
        </w:rPr>
        <w:t>e heard from</w:t>
      </w:r>
      <w:r w:rsidR="00E37A7F">
        <w:rPr>
          <w:rFonts w:cstheme="minorHAnsi"/>
          <w:color w:val="000000" w:themeColor="text1"/>
          <w:szCs w:val="24"/>
        </w:rPr>
        <w:t>,</w:t>
      </w:r>
      <w:r w:rsidR="005F2BEE" w:rsidRPr="005F2BEE">
        <w:rPr>
          <w:rFonts w:cstheme="minorHAnsi"/>
          <w:color w:val="000000" w:themeColor="text1"/>
          <w:szCs w:val="24"/>
        </w:rPr>
        <w:t xml:space="preserve"> and engaged with</w:t>
      </w:r>
      <w:r w:rsidR="00E37A7F">
        <w:rPr>
          <w:rFonts w:cstheme="minorHAnsi"/>
          <w:color w:val="000000" w:themeColor="text1"/>
          <w:szCs w:val="24"/>
        </w:rPr>
        <w:t>,</w:t>
      </w:r>
      <w:r w:rsidR="005F2BEE" w:rsidRPr="005F2BEE">
        <w:rPr>
          <w:rFonts w:cstheme="minorHAnsi"/>
          <w:color w:val="000000" w:themeColor="text1"/>
          <w:szCs w:val="24"/>
        </w:rPr>
        <w:t xml:space="preserve"> </w:t>
      </w:r>
      <w:r w:rsidR="00E37A7F">
        <w:rPr>
          <w:rFonts w:cstheme="minorHAnsi"/>
          <w:color w:val="000000" w:themeColor="text1"/>
          <w:szCs w:val="24"/>
        </w:rPr>
        <w:t xml:space="preserve">service </w:t>
      </w:r>
      <w:r w:rsidR="005F2BEE" w:rsidRPr="005F2BEE">
        <w:rPr>
          <w:rFonts w:cstheme="minorHAnsi"/>
          <w:color w:val="000000" w:themeColor="text1"/>
          <w:szCs w:val="24"/>
        </w:rPr>
        <w:t>providers, advocates, the Joint Venture Disability Reference Group, disabled people’s organisations, disability support organisations and whānau and families of disabled people, including parents of children with Foetal Alcohol Spectrum Disorder (FA</w:t>
      </w:r>
      <w:r w:rsidR="00E561C2">
        <w:rPr>
          <w:rFonts w:cstheme="minorHAnsi"/>
          <w:color w:val="000000" w:themeColor="text1"/>
          <w:szCs w:val="24"/>
        </w:rPr>
        <w:t>S</w:t>
      </w:r>
      <w:r w:rsidR="005F2BEE" w:rsidRPr="005F2BEE">
        <w:rPr>
          <w:rFonts w:cstheme="minorHAnsi"/>
          <w:color w:val="000000" w:themeColor="text1"/>
          <w:szCs w:val="24"/>
        </w:rPr>
        <w:t>D).</w:t>
      </w:r>
    </w:p>
    <w:p w14:paraId="1A37F612" w14:textId="61B75AC8" w:rsidR="004D6D83" w:rsidRPr="004D6D83" w:rsidRDefault="005F2BEE" w:rsidP="00931DC7">
      <w:pPr>
        <w:spacing w:before="120" w:after="120" w:line="23" w:lineRule="atLeast"/>
        <w:rPr>
          <w:rFonts w:cstheme="minorHAnsi"/>
          <w:color w:val="000000" w:themeColor="text1"/>
          <w:szCs w:val="24"/>
        </w:rPr>
      </w:pPr>
      <w:r>
        <w:rPr>
          <w:rFonts w:cstheme="minorHAnsi"/>
          <w:color w:val="000000" w:themeColor="text1"/>
          <w:szCs w:val="24"/>
        </w:rPr>
        <w:t xml:space="preserve">Some </w:t>
      </w:r>
      <w:r w:rsidR="00E37A7F">
        <w:rPr>
          <w:rFonts w:cstheme="minorHAnsi"/>
          <w:color w:val="000000" w:themeColor="text1"/>
          <w:szCs w:val="24"/>
        </w:rPr>
        <w:t xml:space="preserve">parts of the disability community </w:t>
      </w:r>
      <w:r>
        <w:rPr>
          <w:rFonts w:cstheme="minorHAnsi"/>
          <w:color w:val="000000" w:themeColor="text1"/>
          <w:szCs w:val="24"/>
        </w:rPr>
        <w:t xml:space="preserve">were not able to be reached within the timeframes </w:t>
      </w:r>
      <w:r w:rsidR="00486FF0">
        <w:rPr>
          <w:rFonts w:cstheme="minorHAnsi"/>
          <w:color w:val="000000" w:themeColor="text1"/>
          <w:szCs w:val="24"/>
        </w:rPr>
        <w:t xml:space="preserve">for this engagement, </w:t>
      </w:r>
      <w:r>
        <w:rPr>
          <w:rFonts w:cstheme="minorHAnsi"/>
          <w:color w:val="000000" w:themeColor="text1"/>
          <w:szCs w:val="24"/>
        </w:rPr>
        <w:t>includ</w:t>
      </w:r>
      <w:r w:rsidR="00486FF0">
        <w:rPr>
          <w:rFonts w:cstheme="minorHAnsi"/>
          <w:color w:val="000000" w:themeColor="text1"/>
          <w:szCs w:val="24"/>
        </w:rPr>
        <w:t>ing</w:t>
      </w:r>
      <w:r>
        <w:rPr>
          <w:rFonts w:cstheme="minorHAnsi"/>
          <w:color w:val="000000" w:themeColor="text1"/>
          <w:szCs w:val="24"/>
        </w:rPr>
        <w:t xml:space="preserve"> people with high and complex needs, p</w:t>
      </w:r>
      <w:r w:rsidRPr="005F2BEE">
        <w:rPr>
          <w:rFonts w:cstheme="minorHAnsi"/>
          <w:color w:val="000000" w:themeColor="text1"/>
          <w:szCs w:val="24"/>
        </w:rPr>
        <w:t>eople with psychosocial disabilities including people with experience of mental illness</w:t>
      </w:r>
      <w:r>
        <w:rPr>
          <w:rFonts w:cstheme="minorHAnsi"/>
          <w:color w:val="000000" w:themeColor="text1"/>
          <w:szCs w:val="24"/>
        </w:rPr>
        <w:t xml:space="preserve">, disabled children, people living rurally or outside of the areas where safeguarding responses are in place or those in a residential </w:t>
      </w:r>
      <w:r w:rsidR="0017634E">
        <w:rPr>
          <w:rFonts w:cstheme="minorHAnsi"/>
          <w:color w:val="000000" w:themeColor="text1"/>
          <w:szCs w:val="24"/>
        </w:rPr>
        <w:t>support services and homes</w:t>
      </w:r>
      <w:r>
        <w:rPr>
          <w:rFonts w:cstheme="minorHAnsi"/>
          <w:color w:val="000000" w:themeColor="text1"/>
          <w:szCs w:val="24"/>
        </w:rPr>
        <w:t>. Whilst Māori and Pacific disabled people participated in engagement hui</w:t>
      </w:r>
      <w:r w:rsidR="00E561C2">
        <w:rPr>
          <w:rFonts w:cstheme="minorHAnsi"/>
          <w:color w:val="000000" w:themeColor="text1"/>
          <w:szCs w:val="24"/>
        </w:rPr>
        <w:t>,</w:t>
      </w:r>
      <w:r>
        <w:rPr>
          <w:rFonts w:cstheme="minorHAnsi"/>
          <w:color w:val="000000" w:themeColor="text1"/>
          <w:szCs w:val="24"/>
        </w:rPr>
        <w:t xml:space="preserve"> </w:t>
      </w:r>
      <w:r w:rsidR="00486FF0">
        <w:rPr>
          <w:rFonts w:cstheme="minorHAnsi"/>
          <w:color w:val="000000" w:themeColor="text1"/>
          <w:szCs w:val="24"/>
        </w:rPr>
        <w:t xml:space="preserve">we acknowledge that </w:t>
      </w:r>
      <w:r>
        <w:rPr>
          <w:rFonts w:cstheme="minorHAnsi"/>
          <w:color w:val="000000" w:themeColor="text1"/>
          <w:szCs w:val="24"/>
        </w:rPr>
        <w:t xml:space="preserve">more could have been done to reach </w:t>
      </w:r>
      <w:r w:rsidR="00486FF0">
        <w:rPr>
          <w:rFonts w:cstheme="minorHAnsi"/>
          <w:color w:val="000000" w:themeColor="text1"/>
          <w:szCs w:val="24"/>
        </w:rPr>
        <w:t xml:space="preserve">people in </w:t>
      </w:r>
      <w:r>
        <w:rPr>
          <w:rFonts w:cstheme="minorHAnsi"/>
          <w:color w:val="000000" w:themeColor="text1"/>
          <w:szCs w:val="24"/>
        </w:rPr>
        <w:t xml:space="preserve">these groups.  </w:t>
      </w:r>
    </w:p>
    <w:p w14:paraId="10CD92F8" w14:textId="77777777" w:rsidR="004D6D83" w:rsidRPr="004D6D83" w:rsidRDefault="004D6D83" w:rsidP="00931DC7">
      <w:pPr>
        <w:keepNext/>
        <w:keepLines/>
        <w:pBdr>
          <w:bottom w:val="single" w:sz="4" w:space="1" w:color="auto"/>
        </w:pBdr>
        <w:spacing w:before="120" w:after="120" w:line="23" w:lineRule="atLeast"/>
        <w:outlineLvl w:val="0"/>
        <w:rPr>
          <w:rFonts w:ascii="Calibri" w:eastAsia="Times New Roman" w:hAnsi="Calibri" w:cs="Calibri"/>
          <w:b/>
          <w:color w:val="000000" w:themeColor="text1"/>
          <w:sz w:val="32"/>
          <w:szCs w:val="32"/>
          <w:lang w:eastAsia="ja-JP"/>
        </w:rPr>
      </w:pPr>
      <w:r w:rsidRPr="004D6D83">
        <w:rPr>
          <w:rFonts w:ascii="Calibri" w:eastAsia="Times New Roman" w:hAnsi="Calibri" w:cs="Calibri"/>
          <w:b/>
          <w:color w:val="000000" w:themeColor="text1"/>
          <w:sz w:val="32"/>
          <w:szCs w:val="32"/>
          <w:lang w:eastAsia="ja-JP"/>
        </w:rPr>
        <w:t>What we know about disabled people</w:t>
      </w:r>
    </w:p>
    <w:p w14:paraId="398BFEA6" w14:textId="1D3DD73A" w:rsidR="004D6D83" w:rsidRDefault="004D6D83" w:rsidP="00931DC7">
      <w:pPr>
        <w:spacing w:before="120" w:after="120" w:line="23" w:lineRule="atLeast"/>
        <w:rPr>
          <w:rFonts w:cstheme="minorHAnsi"/>
          <w:color w:val="000000" w:themeColor="text1"/>
          <w:szCs w:val="24"/>
        </w:rPr>
      </w:pPr>
      <w:r w:rsidRPr="00EC3DAA">
        <w:rPr>
          <w:rFonts w:cstheme="minorHAnsi"/>
          <w:color w:val="000000" w:themeColor="text1"/>
          <w:szCs w:val="24"/>
        </w:rPr>
        <w:t>The New Zealand Disability Strategy</w:t>
      </w:r>
      <w:r w:rsidR="00F41D1D">
        <w:rPr>
          <w:rStyle w:val="FootnoteReference"/>
          <w:rFonts w:cstheme="minorHAnsi"/>
          <w:color w:val="000000" w:themeColor="text1"/>
          <w:szCs w:val="24"/>
        </w:rPr>
        <w:footnoteReference w:id="1"/>
      </w:r>
      <w:r w:rsidRPr="00EC3DAA">
        <w:rPr>
          <w:rFonts w:cstheme="minorHAnsi"/>
          <w:color w:val="000000" w:themeColor="text1"/>
          <w:szCs w:val="24"/>
        </w:rPr>
        <w:t xml:space="preserve"> defines disability as: </w:t>
      </w:r>
    </w:p>
    <w:p w14:paraId="7CB4F53C" w14:textId="77777777" w:rsidR="00931DC7" w:rsidRDefault="00931DC7" w:rsidP="00931DC7">
      <w:pPr>
        <w:spacing w:before="120" w:after="120" w:line="23" w:lineRule="atLeast"/>
        <w:rPr>
          <w:rFonts w:cstheme="minorHAnsi"/>
          <w:color w:val="000000" w:themeColor="text1"/>
          <w:szCs w:val="24"/>
        </w:rPr>
      </w:pPr>
    </w:p>
    <w:p w14:paraId="4AB4F5E1" w14:textId="4530EAC5" w:rsidR="004D6D83" w:rsidRDefault="004D6D83" w:rsidP="00931DC7">
      <w:pPr>
        <w:spacing w:before="120" w:after="120" w:line="23" w:lineRule="atLeast"/>
        <w:ind w:left="737" w:right="737"/>
        <w:jc w:val="center"/>
        <w:rPr>
          <w:rFonts w:cstheme="minorHAnsi"/>
          <w:color w:val="7030A0"/>
          <w:szCs w:val="24"/>
        </w:rPr>
      </w:pPr>
      <w:r w:rsidRPr="009D124E">
        <w:rPr>
          <w:rFonts w:cstheme="minorHAnsi"/>
          <w:color w:val="7030A0"/>
          <w:szCs w:val="24"/>
        </w:rPr>
        <w:t>“Disability is something that happens when people with impairments face barriers in society; it is society that disables us, not our impairments, this is the thing all disabled people have in common. It is something that happens when the world we live in has been designed by people who assume that everyone is the same.”</w:t>
      </w:r>
    </w:p>
    <w:p w14:paraId="00AB57AB" w14:textId="77777777" w:rsidR="00931DC7" w:rsidRDefault="00931DC7" w:rsidP="00931DC7">
      <w:pPr>
        <w:spacing w:before="120" w:after="120" w:line="23" w:lineRule="atLeast"/>
        <w:ind w:left="737" w:right="737"/>
        <w:jc w:val="center"/>
        <w:rPr>
          <w:rFonts w:cstheme="minorHAnsi"/>
          <w:color w:val="7030A0"/>
          <w:szCs w:val="24"/>
        </w:rPr>
      </w:pPr>
    </w:p>
    <w:p w14:paraId="6A2D23CE" w14:textId="023A9272" w:rsidR="009704CB" w:rsidRPr="009704CB" w:rsidRDefault="00EC3DAA" w:rsidP="00931DC7">
      <w:pPr>
        <w:spacing w:before="120" w:after="120" w:line="23" w:lineRule="atLeast"/>
        <w:rPr>
          <w:rFonts w:cstheme="minorHAnsi"/>
          <w:color w:val="000000" w:themeColor="text1"/>
          <w:szCs w:val="24"/>
        </w:rPr>
      </w:pPr>
      <w:r>
        <w:rPr>
          <w:rFonts w:cstheme="minorHAnsi"/>
          <w:color w:val="000000" w:themeColor="text1"/>
          <w:szCs w:val="24"/>
        </w:rPr>
        <w:t>N</w:t>
      </w:r>
      <w:r w:rsidRPr="00EC3DAA">
        <w:rPr>
          <w:rFonts w:cstheme="minorHAnsi"/>
          <w:color w:val="000000" w:themeColor="text1"/>
          <w:szCs w:val="24"/>
        </w:rPr>
        <w:t xml:space="preserve">ot all </w:t>
      </w:r>
      <w:r>
        <w:rPr>
          <w:rFonts w:cstheme="minorHAnsi"/>
          <w:color w:val="000000" w:themeColor="text1"/>
          <w:szCs w:val="24"/>
        </w:rPr>
        <w:t>people captured by this definition will choose to</w:t>
      </w:r>
      <w:r w:rsidRPr="00EC3DAA">
        <w:rPr>
          <w:rFonts w:cstheme="minorHAnsi"/>
          <w:color w:val="000000" w:themeColor="text1"/>
          <w:szCs w:val="24"/>
        </w:rPr>
        <w:t xml:space="preserve"> identify with disability-focused language.</w:t>
      </w:r>
      <w:r>
        <w:rPr>
          <w:rFonts w:cstheme="minorHAnsi"/>
          <w:color w:val="000000" w:themeColor="text1"/>
          <w:szCs w:val="24"/>
        </w:rPr>
        <w:t xml:space="preserve"> </w:t>
      </w:r>
      <w:r w:rsidR="009704CB" w:rsidRPr="009704CB">
        <w:rPr>
          <w:rFonts w:cstheme="minorHAnsi"/>
          <w:color w:val="000000" w:themeColor="text1"/>
          <w:szCs w:val="24"/>
        </w:rPr>
        <w:t>It is society that disables people</w:t>
      </w:r>
      <w:r w:rsidR="009704CB">
        <w:rPr>
          <w:rFonts w:cstheme="minorHAnsi"/>
          <w:color w:val="000000" w:themeColor="text1"/>
          <w:szCs w:val="24"/>
        </w:rPr>
        <w:t>, as such d</w:t>
      </w:r>
      <w:r>
        <w:rPr>
          <w:rFonts w:cstheme="minorHAnsi"/>
          <w:color w:val="000000" w:themeColor="text1"/>
          <w:szCs w:val="24"/>
        </w:rPr>
        <w:t xml:space="preserve">isability is a dynamic concept shaped by the way people with impairments are treated by society. The concept will continue to evolve as society changes over time. </w:t>
      </w:r>
      <w:r w:rsidR="009704CB">
        <w:rPr>
          <w:rFonts w:cstheme="minorHAnsi"/>
          <w:color w:val="000000" w:themeColor="text1"/>
          <w:szCs w:val="24"/>
        </w:rPr>
        <w:t>D</w:t>
      </w:r>
      <w:r w:rsidR="009704CB" w:rsidRPr="009704CB">
        <w:rPr>
          <w:rFonts w:cstheme="minorHAnsi"/>
          <w:color w:val="000000" w:themeColor="text1"/>
          <w:szCs w:val="24"/>
        </w:rPr>
        <w:t xml:space="preserve">isabled people’s aspirations to realise their rights is the </w:t>
      </w:r>
      <w:proofErr w:type="spellStart"/>
      <w:r w:rsidR="009704CB" w:rsidRPr="009704CB">
        <w:rPr>
          <w:rFonts w:cstheme="minorHAnsi"/>
          <w:color w:val="000000" w:themeColor="text1"/>
          <w:szCs w:val="24"/>
        </w:rPr>
        <w:t>pou</w:t>
      </w:r>
      <w:proofErr w:type="spellEnd"/>
      <w:r w:rsidR="009704CB" w:rsidRPr="009704CB">
        <w:rPr>
          <w:rFonts w:cstheme="minorHAnsi"/>
          <w:color w:val="000000" w:themeColor="text1"/>
          <w:szCs w:val="24"/>
        </w:rPr>
        <w:t xml:space="preserve"> that connects disabled people. </w:t>
      </w:r>
    </w:p>
    <w:p w14:paraId="43627C2C" w14:textId="5222A3AA" w:rsidR="009704CB" w:rsidRPr="009704CB" w:rsidRDefault="009704CB" w:rsidP="00931DC7">
      <w:pPr>
        <w:spacing w:before="120" w:after="120" w:line="23" w:lineRule="atLeast"/>
        <w:rPr>
          <w:rFonts w:cstheme="minorHAnsi"/>
          <w:color w:val="000000" w:themeColor="text1"/>
          <w:szCs w:val="24"/>
        </w:rPr>
      </w:pPr>
      <w:r w:rsidRPr="009704CB">
        <w:rPr>
          <w:rFonts w:cstheme="minorHAnsi"/>
          <w:color w:val="000000" w:themeColor="text1"/>
          <w:szCs w:val="24"/>
        </w:rPr>
        <w:t xml:space="preserve">Disability is complex. It includes people with a wide variety of physical, sensory, cognitive, psychosocial and other impairments. People with the same impairment can have different needs and require different responses, therefore responses need to be flexible and respectful of the disabled person’s mana. Families, whānau, friends, carers and supporters are an important part of the disability community. In this way, disability also impacts on people without impairments. </w:t>
      </w:r>
    </w:p>
    <w:p w14:paraId="67BEE1CB" w14:textId="15ED9803" w:rsidR="009704CB" w:rsidRDefault="009704CB" w:rsidP="00931DC7">
      <w:pPr>
        <w:spacing w:before="120" w:after="120" w:line="23" w:lineRule="atLeast"/>
        <w:rPr>
          <w:rFonts w:cstheme="minorHAnsi"/>
          <w:color w:val="000000" w:themeColor="text1"/>
          <w:szCs w:val="24"/>
        </w:rPr>
      </w:pPr>
      <w:r w:rsidRPr="009704CB">
        <w:rPr>
          <w:rFonts w:cstheme="minorHAnsi"/>
          <w:color w:val="000000" w:themeColor="text1"/>
          <w:szCs w:val="24"/>
        </w:rPr>
        <w:t>The disability sector includes a wide range of groups and organisations providing support</w:t>
      </w:r>
      <w:r w:rsidR="00486FF0">
        <w:rPr>
          <w:rFonts w:cstheme="minorHAnsi"/>
          <w:color w:val="000000" w:themeColor="text1"/>
          <w:szCs w:val="24"/>
        </w:rPr>
        <w:t xml:space="preserve">, </w:t>
      </w:r>
      <w:r w:rsidRPr="009704CB">
        <w:rPr>
          <w:rFonts w:cstheme="minorHAnsi"/>
          <w:color w:val="000000" w:themeColor="text1"/>
          <w:szCs w:val="24"/>
        </w:rPr>
        <w:t>services to</w:t>
      </w:r>
      <w:r w:rsidR="00486FF0">
        <w:rPr>
          <w:rFonts w:cstheme="minorHAnsi"/>
          <w:color w:val="000000" w:themeColor="text1"/>
          <w:szCs w:val="24"/>
        </w:rPr>
        <w:t>, and advocacy with,</w:t>
      </w:r>
      <w:r w:rsidRPr="009704CB">
        <w:rPr>
          <w:rFonts w:cstheme="minorHAnsi"/>
          <w:color w:val="000000" w:themeColor="text1"/>
          <w:szCs w:val="24"/>
        </w:rPr>
        <w:t xml:space="preserve"> disabled people. Disabled people’s organisations (DPOs) are those that have a mandate to represent their disabled members and have a national focus. </w:t>
      </w:r>
      <w:r w:rsidRPr="009704CB">
        <w:rPr>
          <w:rFonts w:cstheme="minorHAnsi"/>
          <w:color w:val="000000" w:themeColor="text1"/>
          <w:szCs w:val="24"/>
        </w:rPr>
        <w:lastRenderedPageBreak/>
        <w:t>The DPO Coalition is a coalition of seven DPOs established to oversee government’s Disability Action Plan and to provide advice to government.</w:t>
      </w:r>
    </w:p>
    <w:p w14:paraId="5D26C4D9" w14:textId="4E186112" w:rsidR="00FC187B" w:rsidRPr="00EC3DAA" w:rsidRDefault="00FC187B" w:rsidP="00931DC7">
      <w:pPr>
        <w:spacing w:before="120" w:after="120" w:line="23" w:lineRule="atLeast"/>
        <w:rPr>
          <w:rFonts w:cstheme="minorHAnsi"/>
          <w:color w:val="000000" w:themeColor="text1"/>
          <w:szCs w:val="24"/>
          <w:lang w:val="mi-NZ"/>
        </w:rPr>
      </w:pPr>
      <w:r w:rsidRPr="00EC3DAA">
        <w:rPr>
          <w:rFonts w:cstheme="minorHAnsi"/>
          <w:color w:val="000000" w:themeColor="text1"/>
          <w:szCs w:val="24"/>
        </w:rPr>
        <w:t>The following data is taken from the 2013 New Zealand Disability Survey</w:t>
      </w:r>
      <w:r w:rsidR="003C1AC3">
        <w:rPr>
          <w:rStyle w:val="FootnoteReference"/>
          <w:rFonts w:cstheme="minorHAnsi"/>
          <w:color w:val="000000" w:themeColor="text1"/>
          <w:szCs w:val="24"/>
        </w:rPr>
        <w:footnoteReference w:id="2"/>
      </w:r>
      <w:r w:rsidRPr="00EC3DAA">
        <w:rPr>
          <w:rFonts w:cstheme="minorHAnsi"/>
          <w:color w:val="000000" w:themeColor="text1"/>
          <w:szCs w:val="24"/>
        </w:rPr>
        <w:t xml:space="preserve">. This is the most comprehensive source of information on </w:t>
      </w:r>
      <w:r w:rsidR="00486FF0">
        <w:rPr>
          <w:rFonts w:cstheme="minorHAnsi"/>
          <w:color w:val="000000" w:themeColor="text1"/>
          <w:szCs w:val="24"/>
        </w:rPr>
        <w:t>d</w:t>
      </w:r>
      <w:r w:rsidRPr="00EC3DAA">
        <w:rPr>
          <w:rFonts w:cstheme="minorHAnsi"/>
          <w:color w:val="000000" w:themeColor="text1"/>
          <w:szCs w:val="24"/>
        </w:rPr>
        <w:t xml:space="preserve">isabled </w:t>
      </w:r>
      <w:r w:rsidR="00486FF0">
        <w:rPr>
          <w:rFonts w:cstheme="minorHAnsi"/>
          <w:color w:val="000000" w:themeColor="text1"/>
          <w:szCs w:val="24"/>
        </w:rPr>
        <w:t>p</w:t>
      </w:r>
      <w:r w:rsidRPr="00EC3DAA">
        <w:rPr>
          <w:rFonts w:cstheme="minorHAnsi"/>
          <w:color w:val="000000" w:themeColor="text1"/>
          <w:szCs w:val="24"/>
        </w:rPr>
        <w:t xml:space="preserve">eople in </w:t>
      </w:r>
      <w:r w:rsidR="003167A5">
        <w:rPr>
          <w:rFonts w:cstheme="minorHAnsi"/>
          <w:color w:val="000000" w:themeColor="text1"/>
          <w:szCs w:val="24"/>
        </w:rPr>
        <w:t xml:space="preserve">Aotearoa </w:t>
      </w:r>
      <w:r w:rsidRPr="00EC3DAA">
        <w:rPr>
          <w:rFonts w:cstheme="minorHAnsi"/>
          <w:color w:val="000000" w:themeColor="text1"/>
          <w:szCs w:val="24"/>
        </w:rPr>
        <w:t xml:space="preserve">New Zealand. There has not been another survey since 2013. </w:t>
      </w:r>
      <w:bookmarkStart w:id="0" w:name="_Hlk93309206"/>
    </w:p>
    <w:bookmarkEnd w:id="0"/>
    <w:p w14:paraId="18D8452E" w14:textId="0524355B" w:rsidR="009704CB" w:rsidRDefault="00FC187B" w:rsidP="00931DC7">
      <w:pPr>
        <w:spacing w:before="120" w:after="120" w:line="23" w:lineRule="atLeast"/>
        <w:rPr>
          <w:rFonts w:cstheme="minorHAnsi"/>
          <w:color w:val="000000" w:themeColor="text1"/>
          <w:szCs w:val="24"/>
        </w:rPr>
      </w:pPr>
      <w:r w:rsidRPr="00EC3DAA">
        <w:rPr>
          <w:rFonts w:cstheme="minorHAnsi"/>
          <w:color w:val="000000" w:themeColor="text1"/>
          <w:szCs w:val="24"/>
        </w:rPr>
        <w:t>The 2013 survey found that d</w:t>
      </w:r>
      <w:r w:rsidR="00355D4D" w:rsidRPr="00EC3DAA">
        <w:rPr>
          <w:rFonts w:cstheme="minorHAnsi"/>
          <w:color w:val="000000" w:themeColor="text1"/>
          <w:szCs w:val="24"/>
        </w:rPr>
        <w:t xml:space="preserve">isabled people represent almost a quarter (24%) of </w:t>
      </w:r>
      <w:r w:rsidR="00486FF0">
        <w:rPr>
          <w:rFonts w:cstheme="minorHAnsi"/>
          <w:color w:val="000000" w:themeColor="text1"/>
          <w:szCs w:val="24"/>
        </w:rPr>
        <w:t xml:space="preserve">the </w:t>
      </w:r>
      <w:r w:rsidR="00355D4D" w:rsidRPr="00EC3DAA">
        <w:rPr>
          <w:rFonts w:cstheme="minorHAnsi"/>
          <w:color w:val="000000" w:themeColor="text1"/>
          <w:szCs w:val="24"/>
        </w:rPr>
        <w:t>population - 1.1 million people.</w:t>
      </w:r>
      <w:r w:rsidRPr="00FC187B">
        <w:t xml:space="preserve"> </w:t>
      </w:r>
      <w:r w:rsidRPr="00FC187B">
        <w:rPr>
          <w:rFonts w:cstheme="minorHAnsi"/>
          <w:color w:val="000000" w:themeColor="text1"/>
          <w:szCs w:val="24"/>
        </w:rPr>
        <w:t>26% of the Māori population were identified as disabled</w:t>
      </w:r>
      <w:r w:rsidR="00EC3DAA">
        <w:rPr>
          <w:rFonts w:cstheme="minorHAnsi"/>
          <w:color w:val="000000" w:themeColor="text1"/>
          <w:szCs w:val="24"/>
        </w:rPr>
        <w:t xml:space="preserve">. The main impairment type for disabled adults and children was a physical impairment (47%). Disease or illness and accident or injury are leading causes of impairment for disabled adults and children. </w:t>
      </w:r>
      <w:r w:rsidR="00EC3DAA" w:rsidRPr="00EC3DAA">
        <w:rPr>
          <w:rFonts w:cstheme="minorHAnsi"/>
          <w:color w:val="000000" w:themeColor="text1"/>
          <w:szCs w:val="24"/>
        </w:rPr>
        <w:t>Aotearoa New Zealand has an ageing population which will result over time in an increasing proportion of people experiencing disability. In 2013, 59% of people over 65 identified as disabled. Disabled people are also living longer, and there will be an increasing number of people with age-related impairments. This is a global trend and is drawing greater attention to disability</w:t>
      </w:r>
      <w:r w:rsidR="00486FF0">
        <w:rPr>
          <w:rFonts w:cstheme="minorHAnsi"/>
          <w:color w:val="000000" w:themeColor="text1"/>
          <w:szCs w:val="24"/>
        </w:rPr>
        <w:t xml:space="preserve"> and the actions required to enable the full participation and wellbeing of people</w:t>
      </w:r>
      <w:r w:rsidR="00EC3DAA" w:rsidRPr="00EC3DAA">
        <w:rPr>
          <w:rFonts w:cstheme="minorHAnsi"/>
          <w:color w:val="000000" w:themeColor="text1"/>
          <w:szCs w:val="24"/>
        </w:rPr>
        <w:t>. Meeting the needs and challenges of our ageing population is a significant issue now and will continue to be over coming decades.</w:t>
      </w:r>
      <w:r w:rsidR="00EC3DAA">
        <w:rPr>
          <w:rFonts w:cstheme="minorHAnsi"/>
          <w:color w:val="000000" w:themeColor="text1"/>
          <w:szCs w:val="24"/>
        </w:rPr>
        <w:t xml:space="preserve"> </w:t>
      </w:r>
    </w:p>
    <w:p w14:paraId="4FADCABF" w14:textId="591F9F2D" w:rsidR="00355D4D" w:rsidRPr="00B34D1B" w:rsidRDefault="00EC3DAA" w:rsidP="00931DC7">
      <w:pPr>
        <w:spacing w:before="120" w:after="120" w:line="23" w:lineRule="atLeast"/>
        <w:rPr>
          <w:rFonts w:cstheme="minorHAnsi"/>
          <w:color w:val="000000" w:themeColor="text1"/>
          <w:szCs w:val="24"/>
          <w:highlight w:val="yellow"/>
        </w:rPr>
      </w:pPr>
      <w:r w:rsidRPr="00EC3DAA">
        <w:rPr>
          <w:rFonts w:cstheme="minorHAnsi"/>
          <w:color w:val="000000" w:themeColor="text1"/>
          <w:szCs w:val="24"/>
        </w:rPr>
        <w:t xml:space="preserve">New Zealand Sign Language (NZSL) is an official language of Aotearoa New Zealand used by some 20,000 </w:t>
      </w:r>
      <w:r w:rsidR="003167A5">
        <w:rPr>
          <w:rFonts w:cstheme="minorHAnsi"/>
          <w:color w:val="000000" w:themeColor="text1"/>
          <w:szCs w:val="24"/>
        </w:rPr>
        <w:t>people</w:t>
      </w:r>
      <w:r w:rsidRPr="00EC3DAA">
        <w:rPr>
          <w:rFonts w:cstheme="minorHAnsi"/>
          <w:color w:val="000000" w:themeColor="text1"/>
          <w:szCs w:val="24"/>
        </w:rPr>
        <w:t xml:space="preserve">, approximately 4,500 of whom are deaf people </w:t>
      </w:r>
      <w:r w:rsidR="0017634E">
        <w:rPr>
          <w:rFonts w:cstheme="minorHAnsi"/>
          <w:color w:val="000000" w:themeColor="text1"/>
          <w:szCs w:val="24"/>
        </w:rPr>
        <w:t>who use</w:t>
      </w:r>
      <w:r w:rsidR="00F41D1D">
        <w:rPr>
          <w:rFonts w:cstheme="minorHAnsi"/>
          <w:color w:val="000000" w:themeColor="text1"/>
          <w:szCs w:val="24"/>
        </w:rPr>
        <w:t xml:space="preserve"> </w:t>
      </w:r>
      <w:r w:rsidR="00486FF0">
        <w:rPr>
          <w:rFonts w:cstheme="minorHAnsi"/>
          <w:color w:val="000000" w:themeColor="text1"/>
          <w:szCs w:val="24"/>
        </w:rPr>
        <w:t xml:space="preserve">sign language </w:t>
      </w:r>
      <w:r w:rsidRPr="00EC3DAA">
        <w:rPr>
          <w:rFonts w:cstheme="minorHAnsi"/>
          <w:color w:val="000000" w:themeColor="text1"/>
          <w:szCs w:val="24"/>
        </w:rPr>
        <w:t>as their first or preferred language.</w:t>
      </w:r>
    </w:p>
    <w:p w14:paraId="13349F3E" w14:textId="3761A3A8" w:rsidR="0003194A" w:rsidRDefault="00B23239" w:rsidP="00931DC7">
      <w:pPr>
        <w:spacing w:before="120" w:after="120" w:line="23" w:lineRule="atLeast"/>
        <w:rPr>
          <w:rFonts w:cstheme="minorHAnsi"/>
          <w:color w:val="000000" w:themeColor="text1"/>
          <w:szCs w:val="24"/>
        </w:rPr>
      </w:pPr>
      <w:r w:rsidRPr="00EC3DAA">
        <w:rPr>
          <w:rFonts w:cstheme="minorHAnsi"/>
          <w:color w:val="000000" w:themeColor="text1"/>
          <w:szCs w:val="24"/>
        </w:rPr>
        <w:t>According to the</w:t>
      </w:r>
      <w:r w:rsidR="00253CE7">
        <w:rPr>
          <w:rFonts w:cstheme="minorHAnsi"/>
          <w:color w:val="000000" w:themeColor="text1"/>
          <w:szCs w:val="24"/>
        </w:rPr>
        <w:t xml:space="preserve"> New Zealand Crime and Victims Survey</w:t>
      </w:r>
      <w:r w:rsidR="00253CE7">
        <w:rPr>
          <w:rStyle w:val="FootnoteReference"/>
          <w:rFonts w:cstheme="minorHAnsi"/>
          <w:color w:val="000000" w:themeColor="text1"/>
          <w:szCs w:val="24"/>
        </w:rPr>
        <w:footnoteReference w:id="3"/>
      </w:r>
      <w:r w:rsidRPr="00EC3DAA">
        <w:rPr>
          <w:rFonts w:cstheme="minorHAnsi"/>
          <w:color w:val="000000" w:themeColor="text1"/>
          <w:szCs w:val="24"/>
        </w:rPr>
        <w:t xml:space="preserve"> adults with disability are significantly more likely to experience crime across all offences – personal offences, household offences, burglary, and interpersonal violence offences. The risk of interpersonal violence for adults with disability is twice as high as the New Zealand average, after accounting for age differences. </w:t>
      </w:r>
      <w:r w:rsidR="009704CB">
        <w:rPr>
          <w:rFonts w:cstheme="minorHAnsi"/>
          <w:color w:val="000000" w:themeColor="text1"/>
          <w:szCs w:val="24"/>
        </w:rPr>
        <w:t>This is reinforced by research published in 2021</w:t>
      </w:r>
      <w:r w:rsidR="00DD1DCC">
        <w:rPr>
          <w:rStyle w:val="FootnoteReference"/>
          <w:rFonts w:cstheme="minorHAnsi"/>
          <w:color w:val="000000" w:themeColor="text1"/>
          <w:szCs w:val="24"/>
        </w:rPr>
        <w:footnoteReference w:id="4"/>
      </w:r>
      <w:r w:rsidR="009704CB">
        <w:rPr>
          <w:rFonts w:cstheme="minorHAnsi"/>
          <w:color w:val="000000" w:themeColor="text1"/>
          <w:szCs w:val="24"/>
        </w:rPr>
        <w:t xml:space="preserve"> which found that people with disabilities report experiencing a significantly high</w:t>
      </w:r>
      <w:r w:rsidR="0003194A">
        <w:rPr>
          <w:rFonts w:cstheme="minorHAnsi"/>
          <w:color w:val="000000" w:themeColor="text1"/>
          <w:szCs w:val="24"/>
        </w:rPr>
        <w:t>er</w:t>
      </w:r>
      <w:r w:rsidR="009704CB">
        <w:rPr>
          <w:rFonts w:cstheme="minorHAnsi"/>
          <w:color w:val="000000" w:themeColor="text1"/>
          <w:szCs w:val="24"/>
        </w:rPr>
        <w:t xml:space="preserve"> lifetime prevalence of intimate partner violence compared with people without disabilities. </w:t>
      </w:r>
    </w:p>
    <w:p w14:paraId="23242CD6" w14:textId="6B3D6941" w:rsidR="00B23239" w:rsidRPr="004D6D83" w:rsidRDefault="0003194A" w:rsidP="00931DC7">
      <w:pPr>
        <w:spacing w:before="120" w:after="120" w:line="23" w:lineRule="atLeast"/>
        <w:rPr>
          <w:rFonts w:cstheme="minorHAnsi"/>
          <w:color w:val="000000" w:themeColor="text1"/>
          <w:szCs w:val="24"/>
        </w:rPr>
      </w:pPr>
      <w:r>
        <w:rPr>
          <w:rFonts w:cstheme="minorHAnsi"/>
          <w:color w:val="000000" w:themeColor="text1"/>
          <w:szCs w:val="24"/>
        </w:rPr>
        <w:t>Along with people living with disability, w</w:t>
      </w:r>
      <w:r w:rsidR="009704CB" w:rsidRPr="009704CB">
        <w:rPr>
          <w:rFonts w:cstheme="minorHAnsi"/>
          <w:color w:val="000000" w:themeColor="text1"/>
          <w:szCs w:val="24"/>
        </w:rPr>
        <w:t xml:space="preserve">hānau Māori are </w:t>
      </w:r>
      <w:r w:rsidR="00D2190C">
        <w:rPr>
          <w:rFonts w:cstheme="minorHAnsi"/>
          <w:color w:val="000000" w:themeColor="text1"/>
          <w:szCs w:val="24"/>
        </w:rPr>
        <w:t>more likely to be victims of crime, including family violence and sexual violence,</w:t>
      </w:r>
      <w:r w:rsidR="009704CB" w:rsidRPr="009704CB">
        <w:rPr>
          <w:rFonts w:cstheme="minorHAnsi"/>
          <w:color w:val="000000" w:themeColor="text1"/>
          <w:szCs w:val="24"/>
        </w:rPr>
        <w:t xml:space="preserve"> compared to other people.</w:t>
      </w:r>
      <w:r w:rsidR="00D2190C">
        <w:rPr>
          <w:rStyle w:val="FootnoteReference"/>
          <w:rFonts w:cstheme="minorHAnsi"/>
          <w:color w:val="000000" w:themeColor="text1"/>
          <w:szCs w:val="24"/>
        </w:rPr>
        <w:footnoteReference w:id="5"/>
      </w:r>
      <w:r w:rsidR="009704CB" w:rsidRPr="009704CB">
        <w:rPr>
          <w:rFonts w:cstheme="minorHAnsi"/>
          <w:color w:val="000000" w:themeColor="text1"/>
          <w:szCs w:val="24"/>
        </w:rPr>
        <w:t xml:space="preserve"> The higher rate of disability among the Māori population could indicate higher risks of family violence and sexual violence for Māori disabled people.</w:t>
      </w:r>
      <w:r>
        <w:rPr>
          <w:rFonts w:cstheme="minorHAnsi"/>
          <w:color w:val="000000" w:themeColor="text1"/>
          <w:szCs w:val="24"/>
        </w:rPr>
        <w:t xml:space="preserve"> This is an important consideration for intersectional policy and service design in the National Strategy.</w:t>
      </w:r>
    </w:p>
    <w:p w14:paraId="0F604EF7" w14:textId="77777777" w:rsidR="004D6D83" w:rsidRPr="004D6D83" w:rsidRDefault="004D6D83" w:rsidP="00931DC7">
      <w:pPr>
        <w:keepNext/>
        <w:keepLines/>
        <w:pBdr>
          <w:bottom w:val="single" w:sz="4" w:space="1" w:color="auto"/>
        </w:pBdr>
        <w:spacing w:before="120" w:after="120" w:line="23" w:lineRule="atLeast"/>
        <w:outlineLvl w:val="0"/>
        <w:rPr>
          <w:rFonts w:ascii="Calibri" w:eastAsia="Times New Roman" w:hAnsi="Calibri" w:cs="Calibri"/>
          <w:b/>
          <w:color w:val="000000" w:themeColor="text1"/>
          <w:sz w:val="32"/>
          <w:szCs w:val="32"/>
          <w:lang w:eastAsia="ja-JP"/>
        </w:rPr>
      </w:pPr>
      <w:r w:rsidRPr="004D6D83">
        <w:rPr>
          <w:rFonts w:ascii="Calibri" w:eastAsia="Times New Roman" w:hAnsi="Calibri" w:cs="Calibri"/>
          <w:b/>
          <w:color w:val="000000" w:themeColor="text1"/>
          <w:sz w:val="32"/>
          <w:szCs w:val="32"/>
          <w:lang w:eastAsia="ja-JP"/>
        </w:rPr>
        <w:lastRenderedPageBreak/>
        <w:t>Emerging themes from engagement with disabled people</w:t>
      </w:r>
    </w:p>
    <w:p w14:paraId="331B7D52" w14:textId="3BD5E114" w:rsidR="00E55EC9" w:rsidRPr="00931DC7" w:rsidRDefault="005928C7"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 xml:space="preserve">The </w:t>
      </w:r>
      <w:r w:rsidR="00E55EC9" w:rsidRPr="00931DC7">
        <w:rPr>
          <w:rFonts w:eastAsia="Times New Roman" w:cstheme="minorHAnsi"/>
          <w:b/>
          <w:bCs/>
          <w:sz w:val="28"/>
          <w:szCs w:val="28"/>
          <w:lang w:eastAsia="ja-JP"/>
        </w:rPr>
        <w:t xml:space="preserve">family violence and sexual violence system </w:t>
      </w:r>
      <w:r w:rsidRPr="00931DC7">
        <w:rPr>
          <w:rFonts w:eastAsia="Times New Roman" w:cstheme="minorHAnsi"/>
          <w:b/>
          <w:bCs/>
          <w:sz w:val="28"/>
          <w:szCs w:val="28"/>
          <w:lang w:eastAsia="ja-JP"/>
        </w:rPr>
        <w:t xml:space="preserve">is not accessible and </w:t>
      </w:r>
      <w:r w:rsidR="00E55EC9" w:rsidRPr="00931DC7">
        <w:rPr>
          <w:rFonts w:eastAsia="Times New Roman" w:cstheme="minorHAnsi"/>
          <w:b/>
          <w:bCs/>
          <w:sz w:val="28"/>
          <w:szCs w:val="28"/>
          <w:lang w:eastAsia="ja-JP"/>
        </w:rPr>
        <w:t>does not work for disabled people</w:t>
      </w:r>
    </w:p>
    <w:p w14:paraId="40A37434" w14:textId="6BE7BFFA" w:rsidR="00E55EC9" w:rsidRPr="004D6D83" w:rsidRDefault="00E55EC9" w:rsidP="00931DC7">
      <w:pPr>
        <w:spacing w:before="120" w:after="120" w:line="23" w:lineRule="atLeast"/>
        <w:rPr>
          <w:rFonts w:cstheme="minorHAnsi"/>
          <w:color w:val="000000" w:themeColor="text1"/>
          <w:szCs w:val="24"/>
        </w:rPr>
      </w:pPr>
      <w:r w:rsidRPr="004D6D83">
        <w:rPr>
          <w:rFonts w:cstheme="minorHAnsi"/>
          <w:color w:val="000000" w:themeColor="text1"/>
          <w:szCs w:val="24"/>
        </w:rPr>
        <w:t>Generally speaking, our society and services are not designed with</w:t>
      </w:r>
      <w:r w:rsidR="0003194A">
        <w:rPr>
          <w:rFonts w:cstheme="minorHAnsi"/>
          <w:color w:val="000000" w:themeColor="text1"/>
          <w:szCs w:val="24"/>
        </w:rPr>
        <w:t>, or</w:t>
      </w:r>
      <w:r w:rsidRPr="004D6D83">
        <w:rPr>
          <w:rFonts w:cstheme="minorHAnsi"/>
          <w:color w:val="000000" w:themeColor="text1"/>
          <w:szCs w:val="24"/>
        </w:rPr>
        <w:t xml:space="preserve"> for</w:t>
      </w:r>
      <w:r w:rsidR="0003194A">
        <w:rPr>
          <w:rFonts w:cstheme="minorHAnsi"/>
          <w:color w:val="000000" w:themeColor="text1"/>
          <w:szCs w:val="24"/>
        </w:rPr>
        <w:t>,</w:t>
      </w:r>
      <w:r w:rsidRPr="004D6D83">
        <w:rPr>
          <w:rFonts w:cstheme="minorHAnsi"/>
          <w:color w:val="000000" w:themeColor="text1"/>
          <w:szCs w:val="24"/>
        </w:rPr>
        <w:t xml:space="preserve"> disabled people</w:t>
      </w:r>
      <w:r w:rsidR="0003194A">
        <w:rPr>
          <w:rFonts w:cstheme="minorHAnsi"/>
          <w:color w:val="000000" w:themeColor="text1"/>
          <w:szCs w:val="24"/>
        </w:rPr>
        <w:t xml:space="preserve">, as </w:t>
      </w:r>
      <w:r w:rsidRPr="004D6D83">
        <w:rPr>
          <w:rFonts w:cstheme="minorHAnsi"/>
          <w:color w:val="000000" w:themeColor="text1"/>
          <w:szCs w:val="24"/>
        </w:rPr>
        <w:t>a result</w:t>
      </w:r>
      <w:r w:rsidR="0003194A">
        <w:rPr>
          <w:rFonts w:cstheme="minorHAnsi"/>
          <w:color w:val="000000" w:themeColor="text1"/>
          <w:szCs w:val="24"/>
        </w:rPr>
        <w:t xml:space="preserve"> they</w:t>
      </w:r>
      <w:r w:rsidRPr="004D6D83">
        <w:rPr>
          <w:rFonts w:cstheme="minorHAnsi"/>
          <w:color w:val="000000" w:themeColor="text1"/>
          <w:szCs w:val="24"/>
        </w:rPr>
        <w:t xml:space="preserve"> are not accessible</w:t>
      </w:r>
      <w:r>
        <w:rPr>
          <w:rFonts w:cstheme="minorHAnsi"/>
          <w:color w:val="000000" w:themeColor="text1"/>
          <w:szCs w:val="24"/>
        </w:rPr>
        <w:t xml:space="preserve"> and difficult to navigate</w:t>
      </w:r>
      <w:r w:rsidRPr="004D6D83">
        <w:rPr>
          <w:rFonts w:cstheme="minorHAnsi"/>
          <w:color w:val="000000" w:themeColor="text1"/>
          <w:szCs w:val="24"/>
        </w:rPr>
        <w:t xml:space="preserve">. </w:t>
      </w:r>
      <w:r>
        <w:rPr>
          <w:rFonts w:cstheme="minorHAnsi"/>
          <w:color w:val="000000" w:themeColor="text1"/>
          <w:szCs w:val="24"/>
        </w:rPr>
        <w:t>D</w:t>
      </w:r>
      <w:r w:rsidRPr="004D6D83">
        <w:rPr>
          <w:rFonts w:cstheme="minorHAnsi"/>
          <w:color w:val="000000" w:themeColor="text1"/>
          <w:szCs w:val="24"/>
        </w:rPr>
        <w:t>isabled people and their family</w:t>
      </w:r>
      <w:r w:rsidR="0017345C">
        <w:rPr>
          <w:rFonts w:cstheme="minorHAnsi"/>
          <w:color w:val="000000" w:themeColor="text1"/>
          <w:szCs w:val="24"/>
        </w:rPr>
        <w:t xml:space="preserve"> or </w:t>
      </w:r>
      <w:r w:rsidRPr="004D6D83">
        <w:rPr>
          <w:rFonts w:cstheme="minorHAnsi"/>
          <w:color w:val="000000" w:themeColor="text1"/>
          <w:szCs w:val="24"/>
        </w:rPr>
        <w:t xml:space="preserve">whānau lack choice and control </w:t>
      </w:r>
      <w:r>
        <w:rPr>
          <w:rFonts w:cstheme="minorHAnsi"/>
          <w:color w:val="000000" w:themeColor="text1"/>
          <w:szCs w:val="24"/>
        </w:rPr>
        <w:t>over</w:t>
      </w:r>
      <w:r w:rsidRPr="004D6D83">
        <w:rPr>
          <w:rFonts w:cstheme="minorHAnsi"/>
          <w:color w:val="000000" w:themeColor="text1"/>
          <w:szCs w:val="24"/>
        </w:rPr>
        <w:t xml:space="preserve"> supports and services</w:t>
      </w:r>
      <w:r w:rsidR="0003194A">
        <w:rPr>
          <w:rFonts w:cstheme="minorHAnsi"/>
          <w:color w:val="000000" w:themeColor="text1"/>
          <w:szCs w:val="24"/>
        </w:rPr>
        <w:t>,</w:t>
      </w:r>
      <w:r>
        <w:rPr>
          <w:rFonts w:cstheme="minorHAnsi"/>
          <w:color w:val="000000" w:themeColor="text1"/>
          <w:szCs w:val="24"/>
        </w:rPr>
        <w:t xml:space="preserve"> due to service gaps</w:t>
      </w:r>
      <w:r w:rsidR="0003194A">
        <w:rPr>
          <w:rFonts w:cstheme="minorHAnsi"/>
          <w:color w:val="000000" w:themeColor="text1"/>
          <w:szCs w:val="24"/>
        </w:rPr>
        <w:t xml:space="preserve"> </w:t>
      </w:r>
      <w:r>
        <w:rPr>
          <w:rFonts w:cstheme="minorHAnsi"/>
          <w:color w:val="000000" w:themeColor="text1"/>
          <w:szCs w:val="24"/>
        </w:rPr>
        <w:t>and inconsistencies across supports</w:t>
      </w:r>
      <w:r w:rsidRPr="004D6D83">
        <w:rPr>
          <w:rFonts w:cstheme="minorHAnsi"/>
          <w:color w:val="000000" w:themeColor="text1"/>
          <w:szCs w:val="24"/>
        </w:rPr>
        <w:t>. Reporting</w:t>
      </w:r>
      <w:r w:rsidR="00C53E9C">
        <w:rPr>
          <w:rFonts w:cstheme="minorHAnsi"/>
          <w:color w:val="000000" w:themeColor="text1"/>
          <w:szCs w:val="24"/>
        </w:rPr>
        <w:t xml:space="preserve">, </w:t>
      </w:r>
      <w:r w:rsidRPr="004D6D83">
        <w:rPr>
          <w:rFonts w:cstheme="minorHAnsi"/>
          <w:color w:val="000000" w:themeColor="text1"/>
          <w:szCs w:val="24"/>
        </w:rPr>
        <w:t xml:space="preserve">complaints processes and systems are most often not accessible or supportive of disabled people’s needs, </w:t>
      </w:r>
      <w:r w:rsidR="00C53E9C">
        <w:rPr>
          <w:rFonts w:cstheme="minorHAnsi"/>
          <w:color w:val="000000" w:themeColor="text1"/>
          <w:szCs w:val="24"/>
        </w:rPr>
        <w:t>with</w:t>
      </w:r>
      <w:r w:rsidRPr="004D6D83">
        <w:rPr>
          <w:rFonts w:cstheme="minorHAnsi"/>
          <w:color w:val="000000" w:themeColor="text1"/>
          <w:szCs w:val="24"/>
        </w:rPr>
        <w:t xml:space="preserve"> reporting data and information present</w:t>
      </w:r>
      <w:r w:rsidR="00C53E9C">
        <w:rPr>
          <w:rFonts w:cstheme="minorHAnsi"/>
          <w:color w:val="000000" w:themeColor="text1"/>
          <w:szCs w:val="24"/>
        </w:rPr>
        <w:t>ing</w:t>
      </w:r>
      <w:r w:rsidRPr="004D6D83">
        <w:rPr>
          <w:rFonts w:cstheme="minorHAnsi"/>
          <w:color w:val="000000" w:themeColor="text1"/>
          <w:szCs w:val="24"/>
        </w:rPr>
        <w:t xml:space="preserve"> a very limited picture</w:t>
      </w:r>
      <w:r w:rsidR="00C53E9C">
        <w:rPr>
          <w:rFonts w:cstheme="minorHAnsi"/>
          <w:color w:val="000000" w:themeColor="text1"/>
          <w:szCs w:val="24"/>
        </w:rPr>
        <w:t xml:space="preserve"> of people’s experiences</w:t>
      </w:r>
      <w:r w:rsidRPr="004D6D83">
        <w:rPr>
          <w:rFonts w:cstheme="minorHAnsi"/>
          <w:color w:val="000000" w:themeColor="text1"/>
          <w:szCs w:val="24"/>
        </w:rPr>
        <w:t xml:space="preserve">. The experience of being a marginalised and under-served group contributes to low levels of trust within the disability community that systems/services can work for them, which in turn further contributes to </w:t>
      </w:r>
      <w:r w:rsidR="00C53E9C">
        <w:rPr>
          <w:rFonts w:cstheme="minorHAnsi"/>
          <w:color w:val="000000" w:themeColor="text1"/>
          <w:szCs w:val="24"/>
        </w:rPr>
        <w:t xml:space="preserve">isolation and </w:t>
      </w:r>
      <w:r w:rsidRPr="004D6D83">
        <w:rPr>
          <w:rFonts w:cstheme="minorHAnsi"/>
          <w:color w:val="000000" w:themeColor="text1"/>
          <w:szCs w:val="24"/>
        </w:rPr>
        <w:t>under-reporting</w:t>
      </w:r>
      <w:r w:rsidR="00C53E9C">
        <w:rPr>
          <w:rFonts w:cstheme="minorHAnsi"/>
          <w:color w:val="000000" w:themeColor="text1"/>
          <w:szCs w:val="24"/>
        </w:rPr>
        <w:t xml:space="preserve"> of family violence and sexual violence</w:t>
      </w:r>
      <w:r w:rsidRPr="004D6D83">
        <w:rPr>
          <w:rFonts w:cstheme="minorHAnsi"/>
          <w:color w:val="000000" w:themeColor="text1"/>
          <w:szCs w:val="24"/>
        </w:rPr>
        <w:t xml:space="preserve">. </w:t>
      </w:r>
    </w:p>
    <w:p w14:paraId="59ADB852" w14:textId="78B7D983" w:rsidR="00E55EC9" w:rsidRPr="004D6D83" w:rsidRDefault="00E55EC9" w:rsidP="00931DC7">
      <w:pPr>
        <w:spacing w:before="120" w:after="120" w:line="23" w:lineRule="atLeast"/>
        <w:rPr>
          <w:rFonts w:cstheme="minorHAnsi"/>
          <w:color w:val="000000" w:themeColor="text1"/>
          <w:szCs w:val="24"/>
        </w:rPr>
      </w:pPr>
      <w:r w:rsidRPr="004D6D83">
        <w:rPr>
          <w:rFonts w:cstheme="minorHAnsi"/>
          <w:color w:val="000000" w:themeColor="text1"/>
          <w:szCs w:val="24"/>
        </w:rPr>
        <w:t xml:space="preserve">Disabled people </w:t>
      </w:r>
      <w:r w:rsidR="00C53E9C">
        <w:rPr>
          <w:rFonts w:cstheme="minorHAnsi"/>
          <w:color w:val="000000" w:themeColor="text1"/>
          <w:szCs w:val="24"/>
        </w:rPr>
        <w:t xml:space="preserve">report experiences of state systems, institutions and </w:t>
      </w:r>
      <w:r w:rsidRPr="004D6D83">
        <w:rPr>
          <w:rFonts w:cstheme="minorHAnsi"/>
          <w:color w:val="000000" w:themeColor="text1"/>
          <w:szCs w:val="24"/>
        </w:rPr>
        <w:t xml:space="preserve">services </w:t>
      </w:r>
      <w:r w:rsidR="00C53E9C">
        <w:rPr>
          <w:rFonts w:cstheme="minorHAnsi"/>
          <w:color w:val="000000" w:themeColor="text1"/>
          <w:szCs w:val="24"/>
        </w:rPr>
        <w:t xml:space="preserve">where practices have been abusive and failed to adequately uphold their human rights. </w:t>
      </w:r>
      <w:r w:rsidRPr="004D6D83">
        <w:rPr>
          <w:rFonts w:cstheme="minorHAnsi"/>
          <w:color w:val="000000" w:themeColor="text1"/>
          <w:szCs w:val="24"/>
        </w:rPr>
        <w:t>For example, disabled women have been presumed to be unfit mothers because of their disability and have had their children removed from their care</w:t>
      </w:r>
      <w:r w:rsidR="00C53E9C">
        <w:rPr>
          <w:rFonts w:cstheme="minorHAnsi"/>
          <w:color w:val="000000" w:themeColor="text1"/>
          <w:szCs w:val="24"/>
        </w:rPr>
        <w:t xml:space="preserve">. Health </w:t>
      </w:r>
      <w:r w:rsidRPr="004D6D83">
        <w:rPr>
          <w:rFonts w:cstheme="minorHAnsi"/>
          <w:color w:val="000000" w:themeColor="text1"/>
          <w:szCs w:val="24"/>
        </w:rPr>
        <w:t>decisions have been made based on misunderstandings and discrimination against disabled people</w:t>
      </w:r>
      <w:r w:rsidR="00C53E9C">
        <w:rPr>
          <w:rFonts w:cstheme="minorHAnsi"/>
          <w:color w:val="000000" w:themeColor="text1"/>
          <w:szCs w:val="24"/>
        </w:rPr>
        <w:t xml:space="preserve">, including forced sterilisation. And in the everyday experiences of people with disabilities, </w:t>
      </w:r>
      <w:r w:rsidRPr="004D6D83">
        <w:rPr>
          <w:rFonts w:cstheme="minorHAnsi"/>
          <w:color w:val="000000" w:themeColor="text1"/>
          <w:szCs w:val="24"/>
        </w:rPr>
        <w:t xml:space="preserve">the lack of </w:t>
      </w:r>
      <w:r w:rsidR="00C53E9C">
        <w:rPr>
          <w:rFonts w:cstheme="minorHAnsi"/>
          <w:color w:val="000000" w:themeColor="text1"/>
          <w:szCs w:val="24"/>
        </w:rPr>
        <w:t xml:space="preserve">responsive </w:t>
      </w:r>
      <w:r w:rsidRPr="004D6D83">
        <w:rPr>
          <w:rFonts w:cstheme="minorHAnsi"/>
          <w:color w:val="000000" w:themeColor="text1"/>
          <w:szCs w:val="24"/>
        </w:rPr>
        <w:t xml:space="preserve">support and </w:t>
      </w:r>
      <w:r w:rsidR="0017634E">
        <w:rPr>
          <w:rFonts w:cstheme="minorHAnsi"/>
          <w:color w:val="000000" w:themeColor="text1"/>
          <w:szCs w:val="24"/>
        </w:rPr>
        <w:t xml:space="preserve">accessible </w:t>
      </w:r>
      <w:r w:rsidRPr="004D6D83">
        <w:rPr>
          <w:rFonts w:cstheme="minorHAnsi"/>
          <w:color w:val="000000" w:themeColor="text1"/>
          <w:szCs w:val="24"/>
        </w:rPr>
        <w:t xml:space="preserve">services can </w:t>
      </w:r>
      <w:r w:rsidR="00C53E9C">
        <w:rPr>
          <w:rFonts w:cstheme="minorHAnsi"/>
          <w:color w:val="000000" w:themeColor="text1"/>
          <w:szCs w:val="24"/>
        </w:rPr>
        <w:t xml:space="preserve">lead to further systemic or inter-personal abuse. </w:t>
      </w:r>
      <w:r w:rsidRPr="004D6D83">
        <w:rPr>
          <w:rFonts w:cstheme="minorHAnsi"/>
          <w:color w:val="000000" w:themeColor="text1"/>
          <w:szCs w:val="24"/>
        </w:rPr>
        <w:t xml:space="preserve"> </w:t>
      </w:r>
    </w:p>
    <w:p w14:paraId="7884FBED" w14:textId="40205E37" w:rsidR="00E55EC9" w:rsidRDefault="00E55EC9" w:rsidP="00931DC7">
      <w:pPr>
        <w:spacing w:before="120" w:after="120" w:line="23" w:lineRule="atLeast"/>
        <w:rPr>
          <w:rFonts w:cstheme="minorHAnsi"/>
          <w:color w:val="000000" w:themeColor="text1"/>
          <w:szCs w:val="24"/>
        </w:rPr>
      </w:pPr>
      <w:r w:rsidRPr="004D6D83">
        <w:rPr>
          <w:rFonts w:cstheme="minorHAnsi"/>
          <w:color w:val="000000" w:themeColor="text1"/>
          <w:szCs w:val="24"/>
        </w:rPr>
        <w:t>The low levels of knowledge and awareness about disability across society contributes to the high level of discrimination experienced by disabled people</w:t>
      </w:r>
      <w:r w:rsidR="00C53E9C">
        <w:rPr>
          <w:rFonts w:cstheme="minorHAnsi"/>
          <w:color w:val="000000" w:themeColor="text1"/>
          <w:szCs w:val="24"/>
        </w:rPr>
        <w:t xml:space="preserve">, including within the family violence and sexual violence response systems. </w:t>
      </w:r>
    </w:p>
    <w:p w14:paraId="6701BB09" w14:textId="3F29A619" w:rsidR="00E55EC9" w:rsidRPr="00931DC7" w:rsidRDefault="00DD1DCC"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There is a need to address ableism and b</w:t>
      </w:r>
      <w:r w:rsidR="00E55EC9" w:rsidRPr="00931DC7">
        <w:rPr>
          <w:rFonts w:eastAsia="Times New Roman" w:cstheme="minorHAnsi"/>
          <w:b/>
          <w:bCs/>
          <w:sz w:val="28"/>
          <w:szCs w:val="28"/>
          <w:lang w:eastAsia="ja-JP"/>
        </w:rPr>
        <w:t>arriers to services and support</w:t>
      </w:r>
    </w:p>
    <w:p w14:paraId="48713883" w14:textId="1F3F00DE" w:rsidR="00E55EC9" w:rsidRPr="004D6D83" w:rsidRDefault="00B459D9" w:rsidP="00931DC7">
      <w:pPr>
        <w:spacing w:before="120" w:after="120" w:line="23" w:lineRule="atLeast"/>
        <w:rPr>
          <w:rFonts w:cstheme="minorHAnsi"/>
          <w:color w:val="000000" w:themeColor="text1"/>
          <w:szCs w:val="24"/>
        </w:rPr>
      </w:pPr>
      <w:r>
        <w:rPr>
          <w:rFonts w:cstheme="minorHAnsi"/>
          <w:color w:val="000000" w:themeColor="text1"/>
          <w:szCs w:val="24"/>
        </w:rPr>
        <w:t>S</w:t>
      </w:r>
      <w:r w:rsidR="00E55EC9" w:rsidRPr="004D6D83">
        <w:rPr>
          <w:rFonts w:cstheme="minorHAnsi"/>
          <w:color w:val="000000" w:themeColor="text1"/>
          <w:szCs w:val="24"/>
        </w:rPr>
        <w:t>ociety creates many barriers for disabled people, including barriers to accessing family violence and sexual violence service</w:t>
      </w:r>
      <w:r w:rsidR="00E55EC9">
        <w:rPr>
          <w:rFonts w:cstheme="minorHAnsi"/>
          <w:color w:val="000000" w:themeColor="text1"/>
          <w:szCs w:val="24"/>
        </w:rPr>
        <w:t>s</w:t>
      </w:r>
      <w:r w:rsidR="00E55EC9" w:rsidRPr="004D6D83">
        <w:rPr>
          <w:rFonts w:cstheme="minorHAnsi"/>
          <w:color w:val="000000" w:themeColor="text1"/>
          <w:szCs w:val="24"/>
        </w:rPr>
        <w:t xml:space="preserve"> and support</w:t>
      </w:r>
      <w:r w:rsidR="00E55EC9">
        <w:rPr>
          <w:rFonts w:cstheme="minorHAnsi"/>
          <w:color w:val="000000" w:themeColor="text1"/>
          <w:szCs w:val="24"/>
        </w:rPr>
        <w:t>s</w:t>
      </w:r>
      <w:r>
        <w:rPr>
          <w:rFonts w:cstheme="minorHAnsi"/>
          <w:color w:val="000000" w:themeColor="text1"/>
          <w:szCs w:val="24"/>
        </w:rPr>
        <w:t xml:space="preserve">. There are few services </w:t>
      </w:r>
      <w:r w:rsidR="00E55EC9" w:rsidRPr="004D6D83">
        <w:rPr>
          <w:rFonts w:cstheme="minorHAnsi"/>
          <w:color w:val="000000" w:themeColor="text1"/>
          <w:szCs w:val="24"/>
        </w:rPr>
        <w:t xml:space="preserve">designed by and for disabled people, and </w:t>
      </w:r>
      <w:r>
        <w:rPr>
          <w:rFonts w:cstheme="minorHAnsi"/>
          <w:color w:val="000000" w:themeColor="text1"/>
          <w:szCs w:val="24"/>
        </w:rPr>
        <w:t xml:space="preserve">multiple </w:t>
      </w:r>
      <w:r w:rsidR="00E55EC9" w:rsidRPr="004D6D83">
        <w:rPr>
          <w:rFonts w:cstheme="minorHAnsi"/>
          <w:color w:val="000000" w:themeColor="text1"/>
          <w:szCs w:val="24"/>
        </w:rPr>
        <w:t xml:space="preserve">barriers to </w:t>
      </w:r>
      <w:r>
        <w:rPr>
          <w:rFonts w:cstheme="minorHAnsi"/>
          <w:color w:val="000000" w:themeColor="text1"/>
          <w:szCs w:val="24"/>
        </w:rPr>
        <w:t xml:space="preserve">disabled people being </w:t>
      </w:r>
      <w:r w:rsidR="0017634E">
        <w:rPr>
          <w:rFonts w:cstheme="minorHAnsi"/>
          <w:color w:val="000000" w:themeColor="text1"/>
          <w:szCs w:val="24"/>
        </w:rPr>
        <w:t xml:space="preserve">able to report and to being </w:t>
      </w:r>
      <w:r>
        <w:rPr>
          <w:rFonts w:cstheme="minorHAnsi"/>
          <w:color w:val="000000" w:themeColor="text1"/>
          <w:szCs w:val="24"/>
        </w:rPr>
        <w:t xml:space="preserve">heard when they </w:t>
      </w:r>
      <w:r w:rsidR="0017634E">
        <w:rPr>
          <w:rFonts w:cstheme="minorHAnsi"/>
          <w:color w:val="000000" w:themeColor="text1"/>
          <w:szCs w:val="24"/>
        </w:rPr>
        <w:t xml:space="preserve">do </w:t>
      </w:r>
      <w:r w:rsidR="00E55EC9" w:rsidRPr="004D6D83">
        <w:rPr>
          <w:rFonts w:cstheme="minorHAnsi"/>
          <w:color w:val="000000" w:themeColor="text1"/>
          <w:szCs w:val="24"/>
        </w:rPr>
        <w:t xml:space="preserve">report family violence and sexual violence. </w:t>
      </w:r>
    </w:p>
    <w:p w14:paraId="5AEF5C9D" w14:textId="34BCC711" w:rsidR="00B459D9" w:rsidRDefault="00E55EC9" w:rsidP="00931DC7">
      <w:pPr>
        <w:spacing w:before="120" w:after="120" w:line="23" w:lineRule="atLeast"/>
        <w:rPr>
          <w:rFonts w:cstheme="minorHAnsi"/>
          <w:color w:val="000000" w:themeColor="text1"/>
          <w:szCs w:val="24"/>
        </w:rPr>
      </w:pPr>
      <w:r>
        <w:rPr>
          <w:rFonts w:cstheme="minorHAnsi"/>
          <w:color w:val="000000" w:themeColor="text1"/>
          <w:szCs w:val="24"/>
        </w:rPr>
        <w:t>D</w:t>
      </w:r>
      <w:r w:rsidRPr="004D6D83">
        <w:rPr>
          <w:rFonts w:cstheme="minorHAnsi"/>
          <w:color w:val="000000" w:themeColor="text1"/>
          <w:szCs w:val="24"/>
        </w:rPr>
        <w:t xml:space="preserve">isabled people </w:t>
      </w:r>
      <w:r>
        <w:rPr>
          <w:rFonts w:cstheme="minorHAnsi"/>
          <w:color w:val="000000" w:themeColor="text1"/>
          <w:szCs w:val="24"/>
        </w:rPr>
        <w:t>are</w:t>
      </w:r>
      <w:r w:rsidRPr="004D6D83">
        <w:rPr>
          <w:rFonts w:cstheme="minorHAnsi"/>
          <w:color w:val="000000" w:themeColor="text1"/>
          <w:szCs w:val="24"/>
        </w:rPr>
        <w:t xml:space="preserve"> less likely to report</w:t>
      </w:r>
      <w:r w:rsidR="00B459D9">
        <w:rPr>
          <w:rFonts w:cstheme="minorHAnsi"/>
          <w:color w:val="000000" w:themeColor="text1"/>
          <w:szCs w:val="24"/>
        </w:rPr>
        <w:t>,</w:t>
      </w:r>
      <w:r w:rsidRPr="004D6D83">
        <w:rPr>
          <w:rFonts w:cstheme="minorHAnsi"/>
          <w:color w:val="000000" w:themeColor="text1"/>
          <w:szCs w:val="24"/>
        </w:rPr>
        <w:t xml:space="preserve"> or </w:t>
      </w:r>
      <w:r>
        <w:rPr>
          <w:rFonts w:cstheme="minorHAnsi"/>
          <w:color w:val="000000" w:themeColor="text1"/>
          <w:szCs w:val="24"/>
        </w:rPr>
        <w:t xml:space="preserve">have the violence they experience </w:t>
      </w:r>
      <w:r w:rsidR="00B459D9">
        <w:rPr>
          <w:rFonts w:cstheme="minorHAnsi"/>
          <w:color w:val="000000" w:themeColor="text1"/>
          <w:szCs w:val="24"/>
        </w:rPr>
        <w:t>i</w:t>
      </w:r>
      <w:r w:rsidRPr="004D6D83">
        <w:rPr>
          <w:rFonts w:cstheme="minorHAnsi"/>
          <w:color w:val="000000" w:themeColor="text1"/>
          <w:szCs w:val="24"/>
        </w:rPr>
        <w:t xml:space="preserve">dentified </w:t>
      </w:r>
      <w:r w:rsidR="00B459D9">
        <w:rPr>
          <w:rFonts w:cstheme="minorHAnsi"/>
          <w:color w:val="000000" w:themeColor="text1"/>
          <w:szCs w:val="24"/>
        </w:rPr>
        <w:t>or addressed</w:t>
      </w:r>
      <w:r w:rsidR="0017345C">
        <w:rPr>
          <w:rFonts w:cstheme="minorHAnsi"/>
          <w:color w:val="000000" w:themeColor="text1"/>
          <w:szCs w:val="24"/>
        </w:rPr>
        <w:t>,</w:t>
      </w:r>
      <w:r w:rsidR="00B459D9">
        <w:rPr>
          <w:rFonts w:cstheme="minorHAnsi"/>
          <w:color w:val="000000" w:themeColor="text1"/>
          <w:szCs w:val="24"/>
        </w:rPr>
        <w:t xml:space="preserve"> </w:t>
      </w:r>
      <w:r w:rsidRPr="004D6D83">
        <w:rPr>
          <w:rFonts w:cstheme="minorHAnsi"/>
          <w:color w:val="000000" w:themeColor="text1"/>
          <w:szCs w:val="24"/>
        </w:rPr>
        <w:t>due to a number of factors</w:t>
      </w:r>
      <w:r>
        <w:rPr>
          <w:rFonts w:cstheme="minorHAnsi"/>
          <w:color w:val="000000" w:themeColor="text1"/>
          <w:szCs w:val="24"/>
        </w:rPr>
        <w:t>. This</w:t>
      </w:r>
      <w:r w:rsidRPr="004D6D83">
        <w:rPr>
          <w:rFonts w:cstheme="minorHAnsi"/>
          <w:color w:val="000000" w:themeColor="text1"/>
          <w:szCs w:val="24"/>
        </w:rPr>
        <w:t xml:space="preserve"> </w:t>
      </w:r>
      <w:r>
        <w:rPr>
          <w:rFonts w:cstheme="minorHAnsi"/>
          <w:color w:val="000000" w:themeColor="text1"/>
          <w:szCs w:val="24"/>
        </w:rPr>
        <w:t xml:space="preserve">can </w:t>
      </w:r>
      <w:r w:rsidRPr="004D6D83">
        <w:rPr>
          <w:rFonts w:cstheme="minorHAnsi"/>
          <w:color w:val="000000" w:themeColor="text1"/>
          <w:szCs w:val="24"/>
        </w:rPr>
        <w:t>includ</w:t>
      </w:r>
      <w:r>
        <w:rPr>
          <w:rFonts w:cstheme="minorHAnsi"/>
          <w:color w:val="000000" w:themeColor="text1"/>
          <w:szCs w:val="24"/>
        </w:rPr>
        <w:t xml:space="preserve">e being </w:t>
      </w:r>
      <w:r w:rsidRPr="004D6D83">
        <w:rPr>
          <w:rFonts w:cstheme="minorHAnsi"/>
          <w:color w:val="000000" w:themeColor="text1"/>
          <w:szCs w:val="24"/>
        </w:rPr>
        <w:t>dependent on the family members, carers or organisations who are using violence</w:t>
      </w:r>
      <w:r>
        <w:rPr>
          <w:rFonts w:cstheme="minorHAnsi"/>
          <w:color w:val="000000" w:themeColor="text1"/>
          <w:szCs w:val="24"/>
        </w:rPr>
        <w:t>. There are limited support options or accessible</w:t>
      </w:r>
      <w:r w:rsidR="00B459D9">
        <w:rPr>
          <w:rFonts w:cstheme="minorHAnsi"/>
          <w:color w:val="000000" w:themeColor="text1"/>
          <w:szCs w:val="24"/>
        </w:rPr>
        <w:t>,</w:t>
      </w:r>
      <w:r>
        <w:rPr>
          <w:rFonts w:cstheme="minorHAnsi"/>
          <w:color w:val="000000" w:themeColor="text1"/>
          <w:szCs w:val="24"/>
        </w:rPr>
        <w:t xml:space="preserve"> safe places to go and some disabled people face communications and language barriers</w:t>
      </w:r>
      <w:r w:rsidRPr="004D6D83">
        <w:rPr>
          <w:rFonts w:cstheme="minorHAnsi"/>
          <w:color w:val="000000" w:themeColor="text1"/>
          <w:szCs w:val="24"/>
        </w:rPr>
        <w:t xml:space="preserve">. </w:t>
      </w:r>
    </w:p>
    <w:p w14:paraId="3A91D72D" w14:textId="03511F55" w:rsidR="00E55EC9" w:rsidRDefault="00E55EC9" w:rsidP="00931DC7">
      <w:pPr>
        <w:spacing w:before="120" w:after="120" w:line="23" w:lineRule="atLeast"/>
        <w:rPr>
          <w:rFonts w:cstheme="minorHAnsi"/>
          <w:color w:val="000000" w:themeColor="text1"/>
          <w:szCs w:val="24"/>
        </w:rPr>
      </w:pPr>
      <w:r w:rsidRPr="003B40B2">
        <w:rPr>
          <w:rFonts w:cstheme="minorHAnsi"/>
          <w:color w:val="000000" w:themeColor="text1"/>
          <w:szCs w:val="24"/>
        </w:rPr>
        <w:t>Communication barriers can include not having access to communication equipment</w:t>
      </w:r>
      <w:r>
        <w:rPr>
          <w:rFonts w:cstheme="minorHAnsi"/>
          <w:color w:val="000000" w:themeColor="text1"/>
          <w:szCs w:val="24"/>
        </w:rPr>
        <w:t xml:space="preserve"> or New Zealand Sign Language interpreting services</w:t>
      </w:r>
      <w:r w:rsidRPr="003B40B2">
        <w:rPr>
          <w:rFonts w:cstheme="minorHAnsi"/>
          <w:color w:val="000000" w:themeColor="text1"/>
          <w:szCs w:val="24"/>
        </w:rPr>
        <w:t>.</w:t>
      </w:r>
      <w:r>
        <w:rPr>
          <w:rFonts w:cstheme="minorHAnsi"/>
          <w:color w:val="000000" w:themeColor="text1"/>
          <w:szCs w:val="24"/>
        </w:rPr>
        <w:t xml:space="preserve"> </w:t>
      </w:r>
      <w:r w:rsidRPr="004D6D83">
        <w:rPr>
          <w:rFonts w:cstheme="minorHAnsi"/>
          <w:color w:val="000000" w:themeColor="text1"/>
          <w:szCs w:val="24"/>
        </w:rPr>
        <w:t>The shortage of accessible housing means disabled people may be unable</w:t>
      </w:r>
      <w:r w:rsidR="00B459D9">
        <w:rPr>
          <w:rFonts w:cstheme="minorHAnsi"/>
          <w:color w:val="000000" w:themeColor="text1"/>
          <w:szCs w:val="24"/>
        </w:rPr>
        <w:t xml:space="preserve">, </w:t>
      </w:r>
      <w:r w:rsidRPr="004D6D83">
        <w:rPr>
          <w:rFonts w:cstheme="minorHAnsi"/>
          <w:color w:val="000000" w:themeColor="text1"/>
          <w:szCs w:val="24"/>
        </w:rPr>
        <w:t>or reluctant</w:t>
      </w:r>
      <w:r w:rsidR="00B459D9">
        <w:rPr>
          <w:rFonts w:cstheme="minorHAnsi"/>
          <w:color w:val="000000" w:themeColor="text1"/>
          <w:szCs w:val="24"/>
        </w:rPr>
        <w:t>,</w:t>
      </w:r>
      <w:r w:rsidRPr="004D6D83">
        <w:rPr>
          <w:rFonts w:cstheme="minorHAnsi"/>
          <w:color w:val="000000" w:themeColor="text1"/>
          <w:szCs w:val="24"/>
        </w:rPr>
        <w:t xml:space="preserve"> to leave</w:t>
      </w:r>
      <w:r>
        <w:rPr>
          <w:rFonts w:cstheme="minorHAnsi"/>
          <w:color w:val="000000" w:themeColor="text1"/>
          <w:szCs w:val="24"/>
        </w:rPr>
        <w:t xml:space="preserve"> their accessible homes</w:t>
      </w:r>
      <w:r w:rsidR="00B459D9">
        <w:rPr>
          <w:rFonts w:cstheme="minorHAnsi"/>
          <w:color w:val="000000" w:themeColor="text1"/>
          <w:szCs w:val="24"/>
        </w:rPr>
        <w:t xml:space="preserve"> when exposed to violence</w:t>
      </w:r>
      <w:r w:rsidRPr="004D6D83">
        <w:rPr>
          <w:rFonts w:cstheme="minorHAnsi"/>
          <w:color w:val="000000" w:themeColor="text1"/>
          <w:szCs w:val="24"/>
        </w:rPr>
        <w:t>.</w:t>
      </w:r>
      <w:r>
        <w:rPr>
          <w:rFonts w:cstheme="minorHAnsi"/>
          <w:color w:val="000000" w:themeColor="text1"/>
          <w:szCs w:val="24"/>
        </w:rPr>
        <w:t xml:space="preserve"> </w:t>
      </w:r>
      <w:r w:rsidR="00B459D9">
        <w:rPr>
          <w:rFonts w:cstheme="minorHAnsi"/>
          <w:color w:val="000000" w:themeColor="text1"/>
          <w:szCs w:val="24"/>
        </w:rPr>
        <w:t>People i</w:t>
      </w:r>
      <w:r w:rsidRPr="004D6D83">
        <w:rPr>
          <w:rFonts w:cstheme="minorHAnsi"/>
          <w:color w:val="000000" w:themeColor="text1"/>
          <w:szCs w:val="24"/>
        </w:rPr>
        <w:t xml:space="preserve">n the disability community </w:t>
      </w:r>
      <w:r w:rsidR="00B459D9">
        <w:rPr>
          <w:rFonts w:cstheme="minorHAnsi"/>
          <w:color w:val="000000" w:themeColor="text1"/>
          <w:szCs w:val="24"/>
        </w:rPr>
        <w:t xml:space="preserve">talk openly about </w:t>
      </w:r>
      <w:r w:rsidRPr="004D6D83">
        <w:rPr>
          <w:rFonts w:cstheme="minorHAnsi"/>
          <w:color w:val="000000" w:themeColor="text1"/>
          <w:szCs w:val="24"/>
        </w:rPr>
        <w:t xml:space="preserve">not </w:t>
      </w:r>
      <w:r w:rsidR="00B459D9">
        <w:rPr>
          <w:rFonts w:cstheme="minorHAnsi"/>
          <w:color w:val="000000" w:themeColor="text1"/>
          <w:szCs w:val="24"/>
        </w:rPr>
        <w:t xml:space="preserve">being </w:t>
      </w:r>
      <w:r w:rsidRPr="004D6D83">
        <w:rPr>
          <w:rFonts w:cstheme="minorHAnsi"/>
          <w:color w:val="000000" w:themeColor="text1"/>
          <w:szCs w:val="24"/>
        </w:rPr>
        <w:t>taken seriously</w:t>
      </w:r>
      <w:r w:rsidR="00B459D9">
        <w:rPr>
          <w:rFonts w:cstheme="minorHAnsi"/>
          <w:color w:val="000000" w:themeColor="text1"/>
          <w:szCs w:val="24"/>
        </w:rPr>
        <w:t xml:space="preserve">, or being blamed, </w:t>
      </w:r>
      <w:r w:rsidRPr="004D6D83">
        <w:rPr>
          <w:rFonts w:cstheme="minorHAnsi"/>
          <w:color w:val="000000" w:themeColor="text1"/>
          <w:szCs w:val="24"/>
        </w:rPr>
        <w:t>for the abuse</w:t>
      </w:r>
      <w:r>
        <w:rPr>
          <w:rFonts w:cstheme="minorHAnsi"/>
          <w:color w:val="000000" w:themeColor="text1"/>
          <w:szCs w:val="24"/>
        </w:rPr>
        <w:t xml:space="preserve"> when they do disclose</w:t>
      </w:r>
      <w:r w:rsidRPr="004D6D83">
        <w:rPr>
          <w:rFonts w:cstheme="minorHAnsi"/>
          <w:color w:val="000000" w:themeColor="text1"/>
          <w:szCs w:val="24"/>
        </w:rPr>
        <w:t>. Disabled Māori</w:t>
      </w:r>
      <w:r w:rsidR="00AB2C6D">
        <w:rPr>
          <w:rFonts w:cstheme="minorHAnsi"/>
          <w:color w:val="000000" w:themeColor="text1"/>
          <w:szCs w:val="24"/>
        </w:rPr>
        <w:t>,</w:t>
      </w:r>
      <w:r w:rsidRPr="004D6D83">
        <w:rPr>
          <w:rFonts w:cstheme="minorHAnsi"/>
          <w:color w:val="000000" w:themeColor="text1"/>
          <w:szCs w:val="24"/>
        </w:rPr>
        <w:t xml:space="preserve"> who are disconnected from whānau and whenua</w:t>
      </w:r>
      <w:r w:rsidR="00AB2C6D">
        <w:rPr>
          <w:rFonts w:cstheme="minorHAnsi"/>
          <w:color w:val="000000" w:themeColor="text1"/>
          <w:szCs w:val="24"/>
        </w:rPr>
        <w:t>,</w:t>
      </w:r>
      <w:r w:rsidRPr="004D6D83">
        <w:rPr>
          <w:rFonts w:cstheme="minorHAnsi"/>
          <w:color w:val="000000" w:themeColor="text1"/>
          <w:szCs w:val="24"/>
        </w:rPr>
        <w:t xml:space="preserve"> can be more vulnerable to harm</w:t>
      </w:r>
      <w:r w:rsidR="00B459D9">
        <w:rPr>
          <w:rFonts w:cstheme="minorHAnsi"/>
          <w:color w:val="000000" w:themeColor="text1"/>
          <w:szCs w:val="24"/>
        </w:rPr>
        <w:t>,</w:t>
      </w:r>
      <w:r w:rsidRPr="004D6D83">
        <w:rPr>
          <w:rFonts w:cstheme="minorHAnsi"/>
          <w:color w:val="000000" w:themeColor="text1"/>
          <w:szCs w:val="24"/>
        </w:rPr>
        <w:t xml:space="preserve"> due to having fewer support networks and safety nets.</w:t>
      </w:r>
    </w:p>
    <w:p w14:paraId="040C466F" w14:textId="537B8313" w:rsidR="00E70FC3" w:rsidRDefault="00E55EC9" w:rsidP="00931DC7">
      <w:pPr>
        <w:spacing w:before="120" w:after="120" w:line="23" w:lineRule="atLeast"/>
        <w:rPr>
          <w:rFonts w:cstheme="minorHAnsi"/>
          <w:color w:val="000000" w:themeColor="text1"/>
          <w:szCs w:val="24"/>
        </w:rPr>
      </w:pPr>
      <w:r w:rsidRPr="00113D0A">
        <w:rPr>
          <w:rFonts w:cstheme="minorHAnsi"/>
          <w:color w:val="000000" w:themeColor="text1"/>
          <w:szCs w:val="24"/>
        </w:rPr>
        <w:lastRenderedPageBreak/>
        <w:t>Ableism</w:t>
      </w:r>
      <w:r w:rsidR="004D756D">
        <w:rPr>
          <w:rStyle w:val="FootnoteReference"/>
          <w:rFonts w:cstheme="minorHAnsi"/>
          <w:color w:val="000000" w:themeColor="text1"/>
          <w:szCs w:val="24"/>
        </w:rPr>
        <w:footnoteReference w:id="6"/>
      </w:r>
      <w:r w:rsidR="00DD1DCC">
        <w:rPr>
          <w:rFonts w:cstheme="minorHAnsi"/>
          <w:color w:val="000000" w:themeColor="text1"/>
          <w:szCs w:val="24"/>
        </w:rPr>
        <w:t xml:space="preserve"> </w:t>
      </w:r>
      <w:r w:rsidRPr="00113D0A">
        <w:rPr>
          <w:rFonts w:cstheme="minorHAnsi"/>
          <w:color w:val="000000" w:themeColor="text1"/>
          <w:szCs w:val="24"/>
        </w:rPr>
        <w:t xml:space="preserve">acts to minimise the needs and concerns of disabled people, and must be </w:t>
      </w:r>
      <w:r w:rsidR="00B459D9">
        <w:rPr>
          <w:rFonts w:cstheme="minorHAnsi"/>
          <w:color w:val="000000" w:themeColor="text1"/>
          <w:szCs w:val="24"/>
        </w:rPr>
        <w:t xml:space="preserve">addressed through education and capability building </w:t>
      </w:r>
      <w:r w:rsidRPr="00113D0A">
        <w:rPr>
          <w:rFonts w:cstheme="minorHAnsi"/>
          <w:color w:val="000000" w:themeColor="text1"/>
          <w:szCs w:val="24"/>
        </w:rPr>
        <w:t>so disabled people can confidently speak up and/or complain if they experienc</w:t>
      </w:r>
      <w:r w:rsidR="00DD1DCC">
        <w:rPr>
          <w:rFonts w:cstheme="minorHAnsi"/>
          <w:color w:val="000000" w:themeColor="text1"/>
          <w:szCs w:val="24"/>
        </w:rPr>
        <w:t xml:space="preserve">e </w:t>
      </w:r>
      <w:r w:rsidRPr="00113D0A">
        <w:rPr>
          <w:rFonts w:cstheme="minorHAnsi"/>
          <w:color w:val="000000" w:themeColor="text1"/>
          <w:szCs w:val="24"/>
        </w:rPr>
        <w:t xml:space="preserve">violence or discrimination. </w:t>
      </w:r>
      <w:r w:rsidR="00B459D9">
        <w:rPr>
          <w:rFonts w:cstheme="minorHAnsi"/>
          <w:color w:val="000000" w:themeColor="text1"/>
          <w:szCs w:val="24"/>
        </w:rPr>
        <w:t xml:space="preserve">Workforce development and </w:t>
      </w:r>
      <w:r w:rsidRPr="00FB6EE1">
        <w:rPr>
          <w:rFonts w:cstheme="minorHAnsi"/>
          <w:color w:val="000000" w:themeColor="text1"/>
          <w:szCs w:val="24"/>
        </w:rPr>
        <w:t>social change campaign</w:t>
      </w:r>
      <w:r w:rsidR="00B459D9">
        <w:rPr>
          <w:rFonts w:cstheme="minorHAnsi"/>
          <w:color w:val="000000" w:themeColor="text1"/>
          <w:szCs w:val="24"/>
        </w:rPr>
        <w:t>s are</w:t>
      </w:r>
      <w:r w:rsidRPr="00FB6EE1">
        <w:rPr>
          <w:rFonts w:cstheme="minorHAnsi"/>
          <w:color w:val="000000" w:themeColor="text1"/>
          <w:szCs w:val="24"/>
        </w:rPr>
        <w:t xml:space="preserve"> required to build understanding of disability, and respect towards disabled people, across Aotearoa New Zealand. </w:t>
      </w:r>
      <w:r>
        <w:rPr>
          <w:rFonts w:cstheme="minorHAnsi"/>
          <w:color w:val="000000" w:themeColor="text1"/>
          <w:szCs w:val="24"/>
        </w:rPr>
        <w:t xml:space="preserve">Other ways to </w:t>
      </w:r>
      <w:r w:rsidR="00B93A19">
        <w:rPr>
          <w:rFonts w:cstheme="minorHAnsi"/>
          <w:color w:val="000000" w:themeColor="text1"/>
          <w:szCs w:val="24"/>
        </w:rPr>
        <w:t>improve understanding</w:t>
      </w:r>
      <w:r w:rsidR="00E70FC3">
        <w:rPr>
          <w:rFonts w:cstheme="minorHAnsi"/>
          <w:color w:val="000000" w:themeColor="text1"/>
          <w:szCs w:val="24"/>
        </w:rPr>
        <w:t xml:space="preserve">, policy and practice </w:t>
      </w:r>
      <w:r>
        <w:rPr>
          <w:rFonts w:cstheme="minorHAnsi"/>
          <w:color w:val="000000" w:themeColor="text1"/>
          <w:szCs w:val="24"/>
        </w:rPr>
        <w:t>include</w:t>
      </w:r>
      <w:r w:rsidR="00E70FC3">
        <w:rPr>
          <w:rFonts w:cstheme="minorHAnsi"/>
          <w:color w:val="000000" w:themeColor="text1"/>
          <w:szCs w:val="24"/>
        </w:rPr>
        <w:t>:</w:t>
      </w:r>
      <w:r>
        <w:rPr>
          <w:rFonts w:cstheme="minorHAnsi"/>
          <w:color w:val="000000" w:themeColor="text1"/>
          <w:szCs w:val="24"/>
        </w:rPr>
        <w:t xml:space="preserve"> </w:t>
      </w:r>
    </w:p>
    <w:p w14:paraId="48C20A20" w14:textId="2C1B1B68" w:rsidR="00E70FC3" w:rsidRPr="005F3EBC" w:rsidRDefault="00E55EC9" w:rsidP="005F3EBC">
      <w:pPr>
        <w:pStyle w:val="ListParagraph"/>
        <w:numPr>
          <w:ilvl w:val="0"/>
          <w:numId w:val="11"/>
        </w:numPr>
        <w:spacing w:before="120" w:after="120" w:line="23" w:lineRule="atLeast"/>
        <w:rPr>
          <w:rFonts w:cstheme="minorHAnsi"/>
          <w:color w:val="000000" w:themeColor="text1"/>
          <w:szCs w:val="24"/>
        </w:rPr>
      </w:pPr>
      <w:r w:rsidRPr="005F3EBC">
        <w:rPr>
          <w:rFonts w:cstheme="minorHAnsi"/>
          <w:color w:val="000000" w:themeColor="text1"/>
          <w:szCs w:val="24"/>
        </w:rPr>
        <w:t>raising community awareness of the United Nations Convention on the Rights of Persons with Disabilities (UNCRPD)</w:t>
      </w:r>
      <w:r w:rsidR="0017345C">
        <w:rPr>
          <w:rStyle w:val="FootnoteReference"/>
          <w:rFonts w:cstheme="minorHAnsi"/>
          <w:color w:val="000000" w:themeColor="text1"/>
          <w:szCs w:val="24"/>
        </w:rPr>
        <w:footnoteReference w:id="7"/>
      </w:r>
      <w:r w:rsidRPr="005F3EBC">
        <w:rPr>
          <w:rFonts w:cstheme="minorHAnsi"/>
          <w:color w:val="000000" w:themeColor="text1"/>
          <w:szCs w:val="24"/>
        </w:rPr>
        <w:t xml:space="preserve"> and </w:t>
      </w:r>
      <w:r w:rsidR="00B93A19" w:rsidRPr="005F3EBC">
        <w:rPr>
          <w:rFonts w:cstheme="minorHAnsi"/>
          <w:color w:val="000000" w:themeColor="text1"/>
          <w:szCs w:val="24"/>
        </w:rPr>
        <w:t xml:space="preserve">disabled people’s </w:t>
      </w:r>
      <w:r w:rsidRPr="005F3EBC">
        <w:rPr>
          <w:rFonts w:cstheme="minorHAnsi"/>
          <w:color w:val="000000" w:themeColor="text1"/>
          <w:szCs w:val="24"/>
        </w:rPr>
        <w:t>human rights</w:t>
      </w:r>
    </w:p>
    <w:p w14:paraId="07F8AE2C" w14:textId="5A2BB381" w:rsidR="00E55EC9" w:rsidRPr="005F3EBC" w:rsidRDefault="00E70FC3" w:rsidP="005F3EBC">
      <w:pPr>
        <w:pStyle w:val="ListParagraph"/>
        <w:numPr>
          <w:ilvl w:val="0"/>
          <w:numId w:val="11"/>
        </w:numPr>
        <w:spacing w:before="120" w:after="120" w:line="23" w:lineRule="atLeast"/>
        <w:rPr>
          <w:rFonts w:cstheme="minorHAnsi"/>
          <w:color w:val="000000" w:themeColor="text1"/>
          <w:szCs w:val="24"/>
        </w:rPr>
      </w:pPr>
      <w:r w:rsidRPr="005F3EBC">
        <w:rPr>
          <w:rFonts w:cstheme="minorHAnsi"/>
          <w:color w:val="000000" w:themeColor="text1"/>
          <w:szCs w:val="24"/>
        </w:rPr>
        <w:t>p</w:t>
      </w:r>
      <w:r w:rsidR="00E55EC9" w:rsidRPr="005F3EBC">
        <w:rPr>
          <w:rFonts w:cstheme="minorHAnsi"/>
          <w:color w:val="000000" w:themeColor="text1"/>
          <w:szCs w:val="24"/>
        </w:rPr>
        <w:t>rogressing the ‘Accessibility for New Zealanders legislation’ with a clear timeline for introduction of a bill to Parliament</w:t>
      </w:r>
      <w:r w:rsidRPr="005F3EBC">
        <w:rPr>
          <w:rFonts w:cstheme="minorHAnsi"/>
          <w:color w:val="000000" w:themeColor="text1"/>
          <w:szCs w:val="24"/>
        </w:rPr>
        <w:t xml:space="preserve">, followed by investment in </w:t>
      </w:r>
      <w:r w:rsidR="00B93A19" w:rsidRPr="005F3EBC">
        <w:rPr>
          <w:rFonts w:cstheme="minorHAnsi"/>
          <w:color w:val="000000" w:themeColor="text1"/>
          <w:szCs w:val="24"/>
        </w:rPr>
        <w:t>implementation in communities</w:t>
      </w:r>
      <w:r w:rsidR="00E55EC9" w:rsidRPr="005F3EBC">
        <w:rPr>
          <w:rFonts w:cstheme="minorHAnsi"/>
          <w:color w:val="000000" w:themeColor="text1"/>
          <w:szCs w:val="24"/>
        </w:rPr>
        <w:t>.</w:t>
      </w:r>
      <w:r w:rsidR="00E55EC9" w:rsidRPr="00E81E03">
        <w:t xml:space="preserve"> </w:t>
      </w:r>
    </w:p>
    <w:p w14:paraId="076147A9" w14:textId="1A2B274B" w:rsidR="00E55EC9" w:rsidRPr="00931DC7" w:rsidRDefault="00DD1DCC"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Better d</w:t>
      </w:r>
      <w:r w:rsidR="00E55EC9" w:rsidRPr="00931DC7">
        <w:rPr>
          <w:rFonts w:eastAsia="Times New Roman" w:cstheme="minorHAnsi"/>
          <w:b/>
          <w:bCs/>
          <w:sz w:val="28"/>
          <w:szCs w:val="28"/>
          <w:lang w:eastAsia="ja-JP"/>
        </w:rPr>
        <w:t>ata collection and research</w:t>
      </w:r>
      <w:r w:rsidRPr="00931DC7">
        <w:rPr>
          <w:rFonts w:eastAsia="Times New Roman" w:cstheme="minorHAnsi"/>
          <w:b/>
          <w:bCs/>
          <w:sz w:val="28"/>
          <w:szCs w:val="28"/>
          <w:lang w:eastAsia="ja-JP"/>
        </w:rPr>
        <w:t xml:space="preserve"> is required</w:t>
      </w:r>
    </w:p>
    <w:p w14:paraId="3A06E055" w14:textId="36DADDF1" w:rsidR="00E55EC9" w:rsidRPr="004D6D83" w:rsidRDefault="00E55EC9" w:rsidP="00931DC7">
      <w:pPr>
        <w:spacing w:before="120" w:after="120" w:line="23" w:lineRule="atLeast"/>
        <w:rPr>
          <w:rFonts w:cstheme="minorHAnsi"/>
          <w:color w:val="000000" w:themeColor="text1"/>
          <w:szCs w:val="24"/>
        </w:rPr>
      </w:pPr>
      <w:r w:rsidRPr="004D6D83">
        <w:rPr>
          <w:rFonts w:cstheme="minorHAnsi"/>
          <w:color w:val="000000" w:themeColor="text1"/>
          <w:szCs w:val="24"/>
        </w:rPr>
        <w:t>More and better data</w:t>
      </w:r>
      <w:r w:rsidR="0064492D">
        <w:rPr>
          <w:rFonts w:cstheme="minorHAnsi"/>
          <w:color w:val="000000" w:themeColor="text1"/>
          <w:szCs w:val="24"/>
        </w:rPr>
        <w:t xml:space="preserve">, including </w:t>
      </w:r>
      <w:r w:rsidRPr="004D6D83">
        <w:rPr>
          <w:rFonts w:cstheme="minorHAnsi"/>
          <w:color w:val="000000" w:themeColor="text1"/>
          <w:szCs w:val="24"/>
        </w:rPr>
        <w:t>qualitative research</w:t>
      </w:r>
      <w:r w:rsidR="0064492D">
        <w:rPr>
          <w:rFonts w:cstheme="minorHAnsi"/>
          <w:color w:val="000000" w:themeColor="text1"/>
          <w:szCs w:val="24"/>
        </w:rPr>
        <w:t>,</w:t>
      </w:r>
      <w:r w:rsidRPr="004D6D83">
        <w:rPr>
          <w:rFonts w:cstheme="minorHAnsi"/>
          <w:color w:val="000000" w:themeColor="text1"/>
          <w:szCs w:val="24"/>
        </w:rPr>
        <w:t xml:space="preserve"> is needed to better understand the </w:t>
      </w:r>
      <w:r w:rsidR="0064492D">
        <w:rPr>
          <w:rFonts w:cstheme="minorHAnsi"/>
          <w:color w:val="000000" w:themeColor="text1"/>
          <w:szCs w:val="24"/>
        </w:rPr>
        <w:t>nature</w:t>
      </w:r>
      <w:r w:rsidRPr="004D6D83">
        <w:rPr>
          <w:rFonts w:cstheme="minorHAnsi"/>
          <w:color w:val="000000" w:themeColor="text1"/>
          <w:szCs w:val="24"/>
        </w:rPr>
        <w:t xml:space="preserve"> and extent of violence and abuse experienced by disabled people. Commissioning of research mu</w:t>
      </w:r>
      <w:r>
        <w:rPr>
          <w:rFonts w:cstheme="minorHAnsi"/>
          <w:color w:val="000000" w:themeColor="text1"/>
          <w:szCs w:val="24"/>
        </w:rPr>
        <w:t>st</w:t>
      </w:r>
      <w:r w:rsidRPr="004D6D83">
        <w:rPr>
          <w:rFonts w:cstheme="minorHAnsi"/>
          <w:color w:val="000000" w:themeColor="text1"/>
          <w:szCs w:val="24"/>
        </w:rPr>
        <w:t xml:space="preserve"> include funding more </w:t>
      </w:r>
      <w:r w:rsidR="0064492D">
        <w:rPr>
          <w:rFonts w:cstheme="minorHAnsi"/>
          <w:color w:val="000000" w:themeColor="text1"/>
          <w:szCs w:val="24"/>
        </w:rPr>
        <w:t xml:space="preserve">specific </w:t>
      </w:r>
      <w:r w:rsidRPr="004D6D83">
        <w:rPr>
          <w:rFonts w:cstheme="minorHAnsi"/>
          <w:color w:val="000000" w:themeColor="text1"/>
          <w:szCs w:val="24"/>
        </w:rPr>
        <w:t>disability research</w:t>
      </w:r>
      <w:r>
        <w:rPr>
          <w:rFonts w:cstheme="minorHAnsi"/>
          <w:color w:val="000000" w:themeColor="text1"/>
          <w:szCs w:val="24"/>
        </w:rPr>
        <w:t>, carried out with, by and for disabled people</w:t>
      </w:r>
      <w:r w:rsidRPr="004D6D83">
        <w:rPr>
          <w:rFonts w:cstheme="minorHAnsi"/>
          <w:color w:val="000000" w:themeColor="text1"/>
          <w:szCs w:val="24"/>
        </w:rPr>
        <w:t xml:space="preserve">. </w:t>
      </w:r>
      <w:r w:rsidRPr="000A02F9">
        <w:rPr>
          <w:rFonts w:cstheme="minorHAnsi"/>
          <w:color w:val="000000" w:themeColor="text1"/>
          <w:szCs w:val="24"/>
        </w:rPr>
        <w:t xml:space="preserve">Data also needs to be collated about disabled peoples’ experiences in the care-carer relationship and carers’ experiences </w:t>
      </w:r>
      <w:r>
        <w:rPr>
          <w:rFonts w:cstheme="minorHAnsi"/>
          <w:color w:val="000000" w:themeColor="text1"/>
          <w:szCs w:val="24"/>
        </w:rPr>
        <w:t>of</w:t>
      </w:r>
      <w:r w:rsidRPr="000A02F9">
        <w:rPr>
          <w:rFonts w:cstheme="minorHAnsi"/>
          <w:color w:val="000000" w:themeColor="text1"/>
          <w:szCs w:val="24"/>
        </w:rPr>
        <w:t xml:space="preserve"> violence</w:t>
      </w:r>
      <w:r>
        <w:rPr>
          <w:rFonts w:cstheme="minorHAnsi"/>
          <w:color w:val="000000" w:themeColor="text1"/>
          <w:szCs w:val="24"/>
        </w:rPr>
        <w:t>.</w:t>
      </w:r>
    </w:p>
    <w:p w14:paraId="34D8F0BA" w14:textId="4AC7CFFF" w:rsidR="00E55EC9" w:rsidRPr="004D6D83" w:rsidRDefault="00E55EC9" w:rsidP="00931DC7">
      <w:pPr>
        <w:spacing w:before="120" w:after="120" w:line="23" w:lineRule="atLeast"/>
        <w:rPr>
          <w:rFonts w:cstheme="minorHAnsi"/>
          <w:color w:val="000000" w:themeColor="text1"/>
          <w:szCs w:val="24"/>
        </w:rPr>
      </w:pPr>
      <w:r w:rsidRPr="004D6D83">
        <w:rPr>
          <w:rFonts w:cstheme="minorHAnsi"/>
          <w:color w:val="000000" w:themeColor="text1"/>
          <w:szCs w:val="24"/>
        </w:rPr>
        <w:t>Data collected by agencies should be able to be disaggregated by, for example, impairment, access</w:t>
      </w:r>
      <w:r w:rsidR="00DD1DCC">
        <w:rPr>
          <w:rFonts w:cstheme="minorHAnsi"/>
          <w:color w:val="000000" w:themeColor="text1"/>
          <w:szCs w:val="24"/>
        </w:rPr>
        <w:t xml:space="preserve"> and </w:t>
      </w:r>
      <w:r w:rsidRPr="004D6D83">
        <w:rPr>
          <w:rFonts w:cstheme="minorHAnsi"/>
          <w:color w:val="000000" w:themeColor="text1"/>
          <w:szCs w:val="24"/>
        </w:rPr>
        <w:t>support needs, gender, ethnicity, and type of violence</w:t>
      </w:r>
      <w:r w:rsidR="00DD1DCC">
        <w:rPr>
          <w:rFonts w:cstheme="minorHAnsi"/>
          <w:color w:val="000000" w:themeColor="text1"/>
          <w:szCs w:val="24"/>
        </w:rPr>
        <w:t xml:space="preserve"> or </w:t>
      </w:r>
      <w:r w:rsidRPr="004D6D83">
        <w:rPr>
          <w:rFonts w:cstheme="minorHAnsi"/>
          <w:color w:val="000000" w:themeColor="text1"/>
          <w:szCs w:val="24"/>
        </w:rPr>
        <w:t>abuse</w:t>
      </w:r>
      <w:r w:rsidR="0064492D">
        <w:rPr>
          <w:rFonts w:cstheme="minorHAnsi"/>
          <w:color w:val="000000" w:themeColor="text1"/>
          <w:szCs w:val="24"/>
        </w:rPr>
        <w:t xml:space="preserve">. This would </w:t>
      </w:r>
      <w:r w:rsidRPr="004D6D83">
        <w:rPr>
          <w:rFonts w:cstheme="minorHAnsi"/>
          <w:color w:val="000000" w:themeColor="text1"/>
          <w:szCs w:val="24"/>
        </w:rPr>
        <w:t xml:space="preserve">allow </w:t>
      </w:r>
      <w:r w:rsidR="0064492D">
        <w:rPr>
          <w:rFonts w:cstheme="minorHAnsi"/>
          <w:color w:val="000000" w:themeColor="text1"/>
          <w:szCs w:val="24"/>
        </w:rPr>
        <w:t xml:space="preserve">more </w:t>
      </w:r>
      <w:r w:rsidRPr="004D6D83">
        <w:rPr>
          <w:rFonts w:cstheme="minorHAnsi"/>
          <w:color w:val="000000" w:themeColor="text1"/>
          <w:szCs w:val="24"/>
        </w:rPr>
        <w:t xml:space="preserve">accurate recording and analysis of </w:t>
      </w:r>
      <w:r w:rsidR="0064492D">
        <w:rPr>
          <w:rFonts w:cstheme="minorHAnsi"/>
          <w:color w:val="000000" w:themeColor="text1"/>
          <w:szCs w:val="24"/>
        </w:rPr>
        <w:t>the needs of</w:t>
      </w:r>
      <w:r w:rsidRPr="004D6D83">
        <w:rPr>
          <w:rFonts w:cstheme="minorHAnsi"/>
          <w:color w:val="000000" w:themeColor="text1"/>
          <w:szCs w:val="24"/>
        </w:rPr>
        <w:t xml:space="preserve"> disabled people. </w:t>
      </w:r>
    </w:p>
    <w:p w14:paraId="0197CCDE" w14:textId="77777777" w:rsidR="00E55EC9" w:rsidRPr="004D6D83" w:rsidRDefault="00E55EC9" w:rsidP="00931DC7">
      <w:pPr>
        <w:spacing w:before="120" w:after="120" w:line="23" w:lineRule="atLeast"/>
        <w:rPr>
          <w:rFonts w:cstheme="minorHAnsi"/>
          <w:color w:val="000000" w:themeColor="text1"/>
          <w:szCs w:val="24"/>
        </w:rPr>
      </w:pPr>
      <w:r>
        <w:rPr>
          <w:rFonts w:cstheme="minorHAnsi"/>
          <w:color w:val="000000" w:themeColor="text1"/>
          <w:szCs w:val="24"/>
        </w:rPr>
        <w:t>D</w:t>
      </w:r>
      <w:r w:rsidRPr="004D6D83">
        <w:rPr>
          <w:rFonts w:cstheme="minorHAnsi"/>
          <w:color w:val="000000" w:themeColor="text1"/>
          <w:szCs w:val="24"/>
        </w:rPr>
        <w:t>isability responsiveness training</w:t>
      </w:r>
      <w:r>
        <w:rPr>
          <w:rFonts w:cstheme="minorHAnsi"/>
          <w:color w:val="000000" w:themeColor="text1"/>
          <w:szCs w:val="24"/>
        </w:rPr>
        <w:t xml:space="preserve"> should be provided to agencies collecting this data</w:t>
      </w:r>
      <w:r w:rsidRPr="004D6D83">
        <w:rPr>
          <w:rFonts w:cstheme="minorHAnsi"/>
          <w:color w:val="000000" w:themeColor="text1"/>
          <w:szCs w:val="24"/>
        </w:rPr>
        <w:t>, including for example, the importance of self-identification and not making assumptions.</w:t>
      </w:r>
    </w:p>
    <w:p w14:paraId="379B0417" w14:textId="1A86A7CF" w:rsidR="00E55EC9" w:rsidRDefault="0064492D" w:rsidP="00931DC7">
      <w:pPr>
        <w:spacing w:before="120" w:after="120" w:line="23" w:lineRule="atLeast"/>
        <w:rPr>
          <w:rFonts w:cstheme="minorHAnsi"/>
          <w:color w:val="000000" w:themeColor="text1"/>
          <w:szCs w:val="24"/>
        </w:rPr>
      </w:pPr>
      <w:r>
        <w:rPr>
          <w:rFonts w:cstheme="minorHAnsi"/>
          <w:color w:val="000000" w:themeColor="text1"/>
          <w:szCs w:val="24"/>
        </w:rPr>
        <w:t xml:space="preserve">Better data collection requires an understanding of the </w:t>
      </w:r>
      <w:r w:rsidR="00E55EC9" w:rsidRPr="004D6D83">
        <w:rPr>
          <w:rFonts w:cstheme="minorHAnsi"/>
          <w:color w:val="000000" w:themeColor="text1"/>
          <w:szCs w:val="24"/>
        </w:rPr>
        <w:t>limitations of administrative data based on service us</w:t>
      </w:r>
      <w:r>
        <w:rPr>
          <w:rFonts w:cstheme="minorHAnsi"/>
          <w:color w:val="000000" w:themeColor="text1"/>
          <w:szCs w:val="24"/>
        </w:rPr>
        <w:t xml:space="preserve">e </w:t>
      </w:r>
      <w:r w:rsidR="00E55EC9" w:rsidRPr="004D6D83">
        <w:rPr>
          <w:rFonts w:cstheme="minorHAnsi"/>
          <w:color w:val="000000" w:themeColor="text1"/>
          <w:szCs w:val="24"/>
        </w:rPr>
        <w:t>to inform policy and practice</w:t>
      </w:r>
      <w:r w:rsidR="00593653">
        <w:rPr>
          <w:rFonts w:cstheme="minorHAnsi"/>
          <w:color w:val="000000" w:themeColor="text1"/>
          <w:szCs w:val="24"/>
        </w:rPr>
        <w:t>, and agreement to improve our knowledge-</w:t>
      </w:r>
      <w:proofErr w:type="spellStart"/>
      <w:r w:rsidR="00593653">
        <w:rPr>
          <w:rFonts w:cstheme="minorHAnsi"/>
          <w:color w:val="000000" w:themeColor="text1"/>
          <w:szCs w:val="24"/>
        </w:rPr>
        <w:t>base</w:t>
      </w:r>
      <w:proofErr w:type="spellEnd"/>
      <w:r w:rsidR="00593653">
        <w:rPr>
          <w:rFonts w:cstheme="minorHAnsi"/>
          <w:color w:val="000000" w:themeColor="text1"/>
          <w:szCs w:val="24"/>
        </w:rPr>
        <w:t xml:space="preserve"> so that we can learn and monitor. </w:t>
      </w:r>
    </w:p>
    <w:p w14:paraId="63E158BC" w14:textId="52059FD9" w:rsidR="00593653" w:rsidRDefault="00593653" w:rsidP="00931DC7">
      <w:pPr>
        <w:spacing w:before="120" w:after="120" w:line="23" w:lineRule="atLeast"/>
        <w:rPr>
          <w:rFonts w:cstheme="minorHAnsi"/>
          <w:color w:val="000000" w:themeColor="text1"/>
          <w:szCs w:val="24"/>
        </w:rPr>
      </w:pPr>
      <w:r>
        <w:rPr>
          <w:rFonts w:cstheme="minorHAnsi"/>
          <w:color w:val="000000" w:themeColor="text1"/>
          <w:szCs w:val="24"/>
        </w:rPr>
        <w:t>Across the family violence and sexual violence system, b</w:t>
      </w:r>
      <w:r w:rsidR="00E55EC9" w:rsidRPr="00185B8B">
        <w:rPr>
          <w:rFonts w:cstheme="minorHAnsi"/>
          <w:color w:val="000000" w:themeColor="text1"/>
          <w:szCs w:val="24"/>
        </w:rPr>
        <w:t>etter</w:t>
      </w:r>
      <w:r>
        <w:rPr>
          <w:rFonts w:cstheme="minorHAnsi"/>
          <w:color w:val="000000" w:themeColor="text1"/>
          <w:szCs w:val="24"/>
        </w:rPr>
        <w:t xml:space="preserve">, safe, </w:t>
      </w:r>
      <w:r w:rsidR="00580383">
        <w:rPr>
          <w:rFonts w:cstheme="minorHAnsi"/>
          <w:color w:val="000000" w:themeColor="text1"/>
          <w:szCs w:val="24"/>
        </w:rPr>
        <w:t>i</w:t>
      </w:r>
      <w:r w:rsidR="00E55EC9" w:rsidRPr="00185B8B">
        <w:rPr>
          <w:rFonts w:cstheme="minorHAnsi"/>
          <w:color w:val="000000" w:themeColor="text1"/>
          <w:szCs w:val="24"/>
        </w:rPr>
        <w:t>nformation sharing</w:t>
      </w:r>
      <w:r w:rsidR="00E55EC9">
        <w:rPr>
          <w:rFonts w:cstheme="minorHAnsi"/>
          <w:color w:val="000000" w:themeColor="text1"/>
          <w:szCs w:val="24"/>
        </w:rPr>
        <w:t xml:space="preserve"> is needed</w:t>
      </w:r>
      <w:r>
        <w:rPr>
          <w:rFonts w:cstheme="minorHAnsi"/>
          <w:color w:val="000000" w:themeColor="text1"/>
          <w:szCs w:val="24"/>
        </w:rPr>
        <w:t xml:space="preserve">. </w:t>
      </w:r>
    </w:p>
    <w:p w14:paraId="50F8BCF9" w14:textId="673EAD57" w:rsidR="00E55EC9" w:rsidRPr="00BC508C" w:rsidRDefault="00593653" w:rsidP="00931DC7">
      <w:pPr>
        <w:spacing w:before="120" w:after="120" w:line="23" w:lineRule="atLeast"/>
        <w:rPr>
          <w:rFonts w:cstheme="minorHAnsi"/>
          <w:color w:val="7030A0"/>
          <w:szCs w:val="24"/>
        </w:rPr>
      </w:pPr>
      <w:r>
        <w:rPr>
          <w:rFonts w:cstheme="minorHAnsi"/>
          <w:color w:val="000000" w:themeColor="text1"/>
          <w:szCs w:val="24"/>
        </w:rPr>
        <w:t xml:space="preserve">Finally, investment decisions should be informed by improved data and research, as our </w:t>
      </w:r>
      <w:r w:rsidR="00E55EC9" w:rsidRPr="004D6D83">
        <w:rPr>
          <w:rFonts w:cstheme="minorHAnsi"/>
          <w:color w:val="000000" w:themeColor="text1"/>
          <w:szCs w:val="24"/>
        </w:rPr>
        <w:t xml:space="preserve">understanding of how family violence and sexual violence occur within the disability community </w:t>
      </w:r>
      <w:r>
        <w:rPr>
          <w:rFonts w:cstheme="minorHAnsi"/>
          <w:color w:val="000000" w:themeColor="text1"/>
          <w:szCs w:val="24"/>
        </w:rPr>
        <w:t xml:space="preserve">increases. </w:t>
      </w:r>
    </w:p>
    <w:p w14:paraId="6FA5281A" w14:textId="4EF82ABF" w:rsidR="004D6D83" w:rsidRPr="00931DC7" w:rsidRDefault="00580383"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There are s</w:t>
      </w:r>
      <w:r w:rsidR="004D6D83" w:rsidRPr="00931DC7">
        <w:rPr>
          <w:rFonts w:eastAsia="Times New Roman" w:cstheme="minorHAnsi"/>
          <w:b/>
          <w:bCs/>
          <w:sz w:val="28"/>
          <w:szCs w:val="28"/>
          <w:lang w:eastAsia="ja-JP"/>
        </w:rPr>
        <w:t xml:space="preserve">ervice and </w:t>
      </w:r>
      <w:r w:rsidRPr="00931DC7">
        <w:rPr>
          <w:rFonts w:eastAsia="Times New Roman" w:cstheme="minorHAnsi"/>
          <w:b/>
          <w:bCs/>
          <w:sz w:val="28"/>
          <w:szCs w:val="28"/>
          <w:lang w:eastAsia="ja-JP"/>
        </w:rPr>
        <w:t>s</w:t>
      </w:r>
      <w:r w:rsidR="004D6D83" w:rsidRPr="00931DC7">
        <w:rPr>
          <w:rFonts w:eastAsia="Times New Roman" w:cstheme="minorHAnsi"/>
          <w:b/>
          <w:bCs/>
          <w:sz w:val="28"/>
          <w:szCs w:val="28"/>
          <w:lang w:eastAsia="ja-JP"/>
        </w:rPr>
        <w:t xml:space="preserve">upport </w:t>
      </w:r>
      <w:r w:rsidRPr="00931DC7">
        <w:rPr>
          <w:rFonts w:eastAsia="Times New Roman" w:cstheme="minorHAnsi"/>
          <w:b/>
          <w:bCs/>
          <w:sz w:val="28"/>
          <w:szCs w:val="28"/>
          <w:lang w:eastAsia="ja-JP"/>
        </w:rPr>
        <w:t xml:space="preserve">gaps </w:t>
      </w:r>
      <w:r w:rsidR="004D6D83" w:rsidRPr="00931DC7">
        <w:rPr>
          <w:rFonts w:eastAsia="Times New Roman" w:cstheme="minorHAnsi"/>
          <w:b/>
          <w:bCs/>
          <w:sz w:val="28"/>
          <w:szCs w:val="28"/>
          <w:lang w:eastAsia="ja-JP"/>
        </w:rPr>
        <w:t>for 18 to 65-year-olds</w:t>
      </w:r>
    </w:p>
    <w:p w14:paraId="2E006EB3" w14:textId="61F0BA56" w:rsidR="004D6D83" w:rsidRPr="004D6D83" w:rsidRDefault="004D6D83" w:rsidP="00931DC7">
      <w:pPr>
        <w:spacing w:before="120" w:after="120" w:line="23" w:lineRule="atLeast"/>
        <w:rPr>
          <w:rFonts w:cstheme="minorHAnsi"/>
          <w:color w:val="000000" w:themeColor="text1"/>
          <w:szCs w:val="24"/>
        </w:rPr>
      </w:pPr>
      <w:r w:rsidRPr="004D6D83">
        <w:rPr>
          <w:rFonts w:cstheme="minorHAnsi"/>
          <w:color w:val="000000" w:themeColor="text1"/>
          <w:szCs w:val="24"/>
        </w:rPr>
        <w:t xml:space="preserve">There are almost no services or organisations providing services and support to disabled people </w:t>
      </w:r>
      <w:r w:rsidR="0012417F">
        <w:rPr>
          <w:rFonts w:cstheme="minorHAnsi"/>
          <w:color w:val="000000" w:themeColor="text1"/>
          <w:szCs w:val="24"/>
        </w:rPr>
        <w:t xml:space="preserve">aged </w:t>
      </w:r>
      <w:r w:rsidRPr="004D6D83">
        <w:rPr>
          <w:rFonts w:cstheme="minorHAnsi"/>
          <w:color w:val="000000" w:themeColor="text1"/>
          <w:szCs w:val="24"/>
        </w:rPr>
        <w:t>between 18 and 65 who have experienced family violence and sexual violence</w:t>
      </w:r>
      <w:r w:rsidR="00593653">
        <w:rPr>
          <w:rFonts w:cstheme="minorHAnsi"/>
          <w:color w:val="000000" w:themeColor="text1"/>
          <w:szCs w:val="24"/>
        </w:rPr>
        <w:t xml:space="preserve">. This </w:t>
      </w:r>
      <w:r w:rsidRPr="004D6D83">
        <w:rPr>
          <w:rFonts w:cstheme="minorHAnsi"/>
          <w:color w:val="000000" w:themeColor="text1"/>
          <w:szCs w:val="24"/>
        </w:rPr>
        <w:t>leav</w:t>
      </w:r>
      <w:r w:rsidR="00593653">
        <w:rPr>
          <w:rFonts w:cstheme="minorHAnsi"/>
          <w:color w:val="000000" w:themeColor="text1"/>
          <w:szCs w:val="24"/>
        </w:rPr>
        <w:t xml:space="preserve">es </w:t>
      </w:r>
      <w:r w:rsidRPr="004D6D83">
        <w:rPr>
          <w:rFonts w:cstheme="minorHAnsi"/>
          <w:color w:val="000000" w:themeColor="text1"/>
          <w:szCs w:val="24"/>
        </w:rPr>
        <w:t xml:space="preserve">a </w:t>
      </w:r>
      <w:r w:rsidR="0012417F" w:rsidRPr="004D6D83">
        <w:rPr>
          <w:rFonts w:cstheme="minorHAnsi"/>
          <w:color w:val="000000" w:themeColor="text1"/>
          <w:szCs w:val="24"/>
        </w:rPr>
        <w:t>significant</w:t>
      </w:r>
      <w:r w:rsidR="00593653">
        <w:rPr>
          <w:rFonts w:cstheme="minorHAnsi"/>
          <w:color w:val="000000" w:themeColor="text1"/>
          <w:szCs w:val="24"/>
        </w:rPr>
        <w:t>,</w:t>
      </w:r>
      <w:r w:rsidRPr="004D6D83">
        <w:rPr>
          <w:rFonts w:cstheme="minorHAnsi"/>
          <w:color w:val="000000" w:themeColor="text1"/>
          <w:szCs w:val="24"/>
        </w:rPr>
        <w:t xml:space="preserve"> </w:t>
      </w:r>
      <w:r w:rsidR="00593653">
        <w:rPr>
          <w:rFonts w:cstheme="minorHAnsi"/>
          <w:color w:val="000000" w:themeColor="text1"/>
          <w:szCs w:val="24"/>
        </w:rPr>
        <w:t>long-</w:t>
      </w:r>
      <w:r w:rsidRPr="004D6D83">
        <w:rPr>
          <w:rFonts w:cstheme="minorHAnsi"/>
          <w:color w:val="000000" w:themeColor="text1"/>
          <w:szCs w:val="24"/>
        </w:rPr>
        <w:t xml:space="preserve">unaddressed gap </w:t>
      </w:r>
      <w:r w:rsidR="00593653">
        <w:rPr>
          <w:rFonts w:cstheme="minorHAnsi"/>
          <w:color w:val="000000" w:themeColor="text1"/>
          <w:szCs w:val="24"/>
        </w:rPr>
        <w:t xml:space="preserve">for people needing </w:t>
      </w:r>
      <w:r w:rsidRPr="004D6D83">
        <w:rPr>
          <w:rFonts w:cstheme="minorHAnsi"/>
          <w:color w:val="000000" w:themeColor="text1"/>
          <w:szCs w:val="24"/>
        </w:rPr>
        <w:t xml:space="preserve">services </w:t>
      </w:r>
      <w:r w:rsidR="00593653">
        <w:rPr>
          <w:rFonts w:cstheme="minorHAnsi"/>
          <w:color w:val="000000" w:themeColor="text1"/>
          <w:szCs w:val="24"/>
        </w:rPr>
        <w:t xml:space="preserve">between young adulthood and into </w:t>
      </w:r>
      <w:r w:rsidRPr="004D6D83">
        <w:rPr>
          <w:rFonts w:cstheme="minorHAnsi"/>
          <w:color w:val="000000" w:themeColor="text1"/>
          <w:szCs w:val="24"/>
        </w:rPr>
        <w:t xml:space="preserve">older </w:t>
      </w:r>
      <w:r w:rsidR="00593653">
        <w:rPr>
          <w:rFonts w:cstheme="minorHAnsi"/>
          <w:color w:val="000000" w:themeColor="text1"/>
          <w:szCs w:val="24"/>
        </w:rPr>
        <w:t xml:space="preserve">ages. </w:t>
      </w:r>
      <w:r w:rsidRPr="004D6D83">
        <w:rPr>
          <w:rFonts w:cstheme="minorHAnsi"/>
          <w:color w:val="000000" w:themeColor="text1"/>
          <w:szCs w:val="24"/>
        </w:rPr>
        <w:t xml:space="preserve"> </w:t>
      </w:r>
    </w:p>
    <w:p w14:paraId="5A00791B" w14:textId="497A9C7E" w:rsidR="00AB2C6D" w:rsidRPr="00404A03" w:rsidRDefault="004D6D83" w:rsidP="00404A03">
      <w:pPr>
        <w:spacing w:before="120" w:after="120" w:line="23" w:lineRule="atLeast"/>
        <w:rPr>
          <w:rFonts w:cstheme="minorHAnsi"/>
          <w:color w:val="000000" w:themeColor="text1"/>
          <w:szCs w:val="24"/>
        </w:rPr>
      </w:pPr>
      <w:r w:rsidRPr="004D6D83">
        <w:rPr>
          <w:rFonts w:cstheme="minorHAnsi"/>
          <w:color w:val="000000" w:themeColor="text1"/>
          <w:szCs w:val="24"/>
        </w:rPr>
        <w:lastRenderedPageBreak/>
        <w:t xml:space="preserve">There is very little </w:t>
      </w:r>
      <w:r w:rsidR="0012417F">
        <w:rPr>
          <w:rFonts w:cstheme="minorHAnsi"/>
          <w:color w:val="000000" w:themeColor="text1"/>
          <w:szCs w:val="24"/>
        </w:rPr>
        <w:t xml:space="preserve">resourcing for </w:t>
      </w:r>
      <w:r w:rsidRPr="004D6D83">
        <w:rPr>
          <w:rFonts w:cstheme="minorHAnsi"/>
          <w:color w:val="000000" w:themeColor="text1"/>
          <w:szCs w:val="24"/>
        </w:rPr>
        <w:t xml:space="preserve">targeted education and awareness </w:t>
      </w:r>
      <w:r w:rsidR="00593653">
        <w:rPr>
          <w:rFonts w:cstheme="minorHAnsi"/>
          <w:color w:val="000000" w:themeColor="text1"/>
          <w:szCs w:val="24"/>
        </w:rPr>
        <w:t>raising</w:t>
      </w:r>
      <w:r w:rsidRPr="004D6D83">
        <w:rPr>
          <w:rFonts w:cstheme="minorHAnsi"/>
          <w:color w:val="000000" w:themeColor="text1"/>
          <w:szCs w:val="24"/>
        </w:rPr>
        <w:t xml:space="preserve"> for disabled people about what violence is, how to keep safe, </w:t>
      </w:r>
      <w:r w:rsidR="0012417F">
        <w:rPr>
          <w:rFonts w:cstheme="minorHAnsi"/>
          <w:color w:val="000000" w:themeColor="text1"/>
          <w:szCs w:val="24"/>
        </w:rPr>
        <w:t>their rights, and where to seek help</w:t>
      </w:r>
      <w:r w:rsidRPr="004D6D83">
        <w:rPr>
          <w:rFonts w:cstheme="minorHAnsi"/>
          <w:color w:val="000000" w:themeColor="text1"/>
          <w:szCs w:val="24"/>
        </w:rPr>
        <w:t>. This is critical for raising the capacity and capability of disabled people.</w:t>
      </w:r>
    </w:p>
    <w:p w14:paraId="59D4DC8C" w14:textId="59923B79" w:rsidR="004D6D83" w:rsidRPr="00931DC7" w:rsidRDefault="004D6D83"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 xml:space="preserve">Little interaction between </w:t>
      </w:r>
      <w:r w:rsidR="00E561C2">
        <w:rPr>
          <w:rFonts w:eastAsia="Times New Roman" w:cstheme="minorHAnsi"/>
          <w:b/>
          <w:bCs/>
          <w:sz w:val="28"/>
          <w:szCs w:val="28"/>
          <w:lang w:eastAsia="ja-JP"/>
        </w:rPr>
        <w:t xml:space="preserve">the </w:t>
      </w:r>
      <w:r w:rsidR="00BC508C" w:rsidRPr="00931DC7">
        <w:rPr>
          <w:rFonts w:eastAsia="Times New Roman" w:cstheme="minorHAnsi"/>
          <w:b/>
          <w:bCs/>
          <w:sz w:val="28"/>
          <w:szCs w:val="28"/>
          <w:lang w:eastAsia="ja-JP"/>
        </w:rPr>
        <w:t>d</w:t>
      </w:r>
      <w:r w:rsidRPr="00931DC7">
        <w:rPr>
          <w:rFonts w:eastAsia="Times New Roman" w:cstheme="minorHAnsi"/>
          <w:b/>
          <w:bCs/>
          <w:sz w:val="28"/>
          <w:szCs w:val="28"/>
          <w:lang w:eastAsia="ja-JP"/>
        </w:rPr>
        <w:t>isability sector and family violence and sexual violence sector</w:t>
      </w:r>
      <w:r w:rsidR="00580383" w:rsidRPr="00931DC7">
        <w:rPr>
          <w:rFonts w:eastAsia="Times New Roman" w:cstheme="minorHAnsi"/>
          <w:b/>
          <w:bCs/>
          <w:sz w:val="28"/>
          <w:szCs w:val="28"/>
          <w:lang w:eastAsia="ja-JP"/>
        </w:rPr>
        <w:t>s</w:t>
      </w:r>
    </w:p>
    <w:p w14:paraId="561DDC92" w14:textId="155ED1A1" w:rsidR="004D6D83" w:rsidRDefault="004D6D83" w:rsidP="00931DC7">
      <w:pPr>
        <w:spacing w:before="120" w:after="120" w:line="23" w:lineRule="atLeast"/>
        <w:rPr>
          <w:rFonts w:cstheme="minorHAnsi"/>
          <w:color w:val="000000" w:themeColor="text1"/>
          <w:szCs w:val="24"/>
        </w:rPr>
      </w:pPr>
      <w:r w:rsidRPr="004D6D83">
        <w:rPr>
          <w:rFonts w:cstheme="minorHAnsi"/>
          <w:color w:val="000000" w:themeColor="text1"/>
          <w:szCs w:val="24"/>
        </w:rPr>
        <w:t>There is growing awareness and discussion on the disconnection between the disability sector and the family violence and sexual violence sector</w:t>
      </w:r>
      <w:r w:rsidR="00580383">
        <w:rPr>
          <w:rFonts w:cstheme="minorHAnsi"/>
          <w:color w:val="000000" w:themeColor="text1"/>
          <w:szCs w:val="24"/>
        </w:rPr>
        <w:t>s</w:t>
      </w:r>
      <w:r w:rsidRPr="004D6D83">
        <w:rPr>
          <w:rFonts w:cstheme="minorHAnsi"/>
          <w:color w:val="000000" w:themeColor="text1"/>
          <w:szCs w:val="24"/>
        </w:rPr>
        <w:t xml:space="preserve">. Disability services </w:t>
      </w:r>
      <w:r w:rsidR="0012417F">
        <w:rPr>
          <w:rFonts w:cstheme="minorHAnsi"/>
          <w:color w:val="000000" w:themeColor="text1"/>
          <w:szCs w:val="24"/>
        </w:rPr>
        <w:t xml:space="preserve">often </w:t>
      </w:r>
      <w:r w:rsidRPr="004D6D83">
        <w:rPr>
          <w:rFonts w:cstheme="minorHAnsi"/>
          <w:color w:val="000000" w:themeColor="text1"/>
          <w:szCs w:val="24"/>
        </w:rPr>
        <w:t>do not have the capacity and capability to support people who have experienced family violence and sexual violence</w:t>
      </w:r>
      <w:r w:rsidR="00A552C2">
        <w:rPr>
          <w:rFonts w:cstheme="minorHAnsi"/>
          <w:color w:val="000000" w:themeColor="text1"/>
          <w:szCs w:val="24"/>
        </w:rPr>
        <w:t>.</w:t>
      </w:r>
      <w:r w:rsidRPr="004D6D83">
        <w:rPr>
          <w:rFonts w:cstheme="minorHAnsi"/>
          <w:color w:val="000000" w:themeColor="text1"/>
          <w:szCs w:val="24"/>
        </w:rPr>
        <w:t xml:space="preserve"> </w:t>
      </w:r>
      <w:r w:rsidR="00EE4A1A">
        <w:rPr>
          <w:rFonts w:cstheme="minorHAnsi"/>
          <w:color w:val="000000" w:themeColor="text1"/>
          <w:szCs w:val="24"/>
        </w:rPr>
        <w:t>Equally, t</w:t>
      </w:r>
      <w:r w:rsidRPr="004D6D83">
        <w:rPr>
          <w:rFonts w:cstheme="minorHAnsi"/>
          <w:color w:val="000000" w:themeColor="text1"/>
          <w:szCs w:val="24"/>
        </w:rPr>
        <w:t>he family violence and sexual violence sector</w:t>
      </w:r>
      <w:r w:rsidR="00580383">
        <w:rPr>
          <w:rFonts w:cstheme="minorHAnsi"/>
          <w:color w:val="000000" w:themeColor="text1"/>
          <w:szCs w:val="24"/>
        </w:rPr>
        <w:t>s</w:t>
      </w:r>
      <w:r w:rsidRPr="004D6D83">
        <w:rPr>
          <w:rFonts w:cstheme="minorHAnsi"/>
          <w:color w:val="000000" w:themeColor="text1"/>
          <w:szCs w:val="24"/>
        </w:rPr>
        <w:t xml:space="preserve"> </w:t>
      </w:r>
      <w:r w:rsidR="0012417F">
        <w:rPr>
          <w:rFonts w:cstheme="minorHAnsi"/>
          <w:color w:val="000000" w:themeColor="text1"/>
          <w:szCs w:val="24"/>
        </w:rPr>
        <w:t xml:space="preserve">often </w:t>
      </w:r>
      <w:r w:rsidRPr="004D6D83">
        <w:rPr>
          <w:rFonts w:cstheme="minorHAnsi"/>
          <w:color w:val="000000" w:themeColor="text1"/>
          <w:szCs w:val="24"/>
        </w:rPr>
        <w:t xml:space="preserve">do not have the capacity and capability to </w:t>
      </w:r>
      <w:r w:rsidR="00EE4A1A">
        <w:rPr>
          <w:rFonts w:cstheme="minorHAnsi"/>
          <w:color w:val="000000" w:themeColor="text1"/>
          <w:szCs w:val="24"/>
        </w:rPr>
        <w:t xml:space="preserve">respond to the specific needs of </w:t>
      </w:r>
      <w:r w:rsidRPr="004D6D83">
        <w:rPr>
          <w:rFonts w:cstheme="minorHAnsi"/>
          <w:color w:val="000000" w:themeColor="text1"/>
          <w:szCs w:val="24"/>
        </w:rPr>
        <w:t xml:space="preserve">disabled people. </w:t>
      </w:r>
    </w:p>
    <w:p w14:paraId="25A7C0AB" w14:textId="6E561B0B" w:rsidR="00E55EC9" w:rsidRPr="00931DC7" w:rsidRDefault="00E55EC9"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 xml:space="preserve">Violence </w:t>
      </w:r>
      <w:r w:rsidR="00580383" w:rsidRPr="00931DC7">
        <w:rPr>
          <w:rFonts w:eastAsia="Times New Roman" w:cstheme="minorHAnsi"/>
          <w:b/>
          <w:bCs/>
          <w:sz w:val="28"/>
          <w:szCs w:val="28"/>
          <w:lang w:eastAsia="ja-JP"/>
        </w:rPr>
        <w:t xml:space="preserve">by </w:t>
      </w:r>
      <w:r w:rsidRPr="00931DC7">
        <w:rPr>
          <w:rFonts w:eastAsia="Times New Roman" w:cstheme="minorHAnsi"/>
          <w:b/>
          <w:bCs/>
          <w:sz w:val="28"/>
          <w:szCs w:val="28"/>
          <w:lang w:eastAsia="ja-JP"/>
        </w:rPr>
        <w:t>carers</w:t>
      </w:r>
      <w:r w:rsidR="00580383" w:rsidRPr="00931DC7">
        <w:rPr>
          <w:rFonts w:eastAsia="Times New Roman" w:cstheme="minorHAnsi"/>
          <w:b/>
          <w:bCs/>
          <w:sz w:val="28"/>
          <w:szCs w:val="28"/>
          <w:lang w:eastAsia="ja-JP"/>
        </w:rPr>
        <w:t xml:space="preserve"> and violence towards carers are related issues</w:t>
      </w:r>
    </w:p>
    <w:p w14:paraId="2F972E0C" w14:textId="08C27127" w:rsidR="00E55EC9" w:rsidRPr="004D6D83" w:rsidRDefault="00EE4A1A" w:rsidP="00931DC7">
      <w:pPr>
        <w:spacing w:before="120" w:after="120" w:line="23" w:lineRule="atLeast"/>
        <w:rPr>
          <w:rFonts w:cstheme="minorHAnsi"/>
          <w:color w:val="000000" w:themeColor="text1"/>
          <w:szCs w:val="24"/>
        </w:rPr>
      </w:pPr>
      <w:r>
        <w:rPr>
          <w:rFonts w:cstheme="minorHAnsi"/>
          <w:color w:val="000000" w:themeColor="text1"/>
          <w:szCs w:val="24"/>
        </w:rPr>
        <w:t xml:space="preserve">Abuse in the care of others, whether within the family, </w:t>
      </w:r>
      <w:r w:rsidR="00E55EC9" w:rsidRPr="004D6D83">
        <w:rPr>
          <w:rFonts w:cstheme="minorHAnsi"/>
          <w:color w:val="000000" w:themeColor="text1"/>
          <w:szCs w:val="24"/>
        </w:rPr>
        <w:t xml:space="preserve">in </w:t>
      </w:r>
      <w:r>
        <w:rPr>
          <w:rFonts w:cstheme="minorHAnsi"/>
          <w:color w:val="000000" w:themeColor="text1"/>
          <w:szCs w:val="24"/>
        </w:rPr>
        <w:t xml:space="preserve">a shared </w:t>
      </w:r>
      <w:r w:rsidR="00E55EC9" w:rsidRPr="004D6D83">
        <w:rPr>
          <w:rFonts w:cstheme="minorHAnsi"/>
          <w:color w:val="000000" w:themeColor="text1"/>
          <w:szCs w:val="24"/>
        </w:rPr>
        <w:t xml:space="preserve">disabled people’s home and/or </w:t>
      </w:r>
      <w:r>
        <w:rPr>
          <w:rFonts w:cstheme="minorHAnsi"/>
          <w:color w:val="000000" w:themeColor="text1"/>
          <w:szCs w:val="24"/>
        </w:rPr>
        <w:t xml:space="preserve">when </w:t>
      </w:r>
      <w:r w:rsidR="00E55EC9" w:rsidRPr="004D6D83">
        <w:rPr>
          <w:rFonts w:cstheme="minorHAnsi"/>
          <w:color w:val="000000" w:themeColor="text1"/>
          <w:szCs w:val="24"/>
        </w:rPr>
        <w:t>liv</w:t>
      </w:r>
      <w:r>
        <w:rPr>
          <w:rFonts w:cstheme="minorHAnsi"/>
          <w:color w:val="000000" w:themeColor="text1"/>
          <w:szCs w:val="24"/>
        </w:rPr>
        <w:t>ing</w:t>
      </w:r>
      <w:r w:rsidR="00E55EC9" w:rsidRPr="004D6D83">
        <w:rPr>
          <w:rFonts w:cstheme="minorHAnsi"/>
          <w:color w:val="000000" w:themeColor="text1"/>
          <w:szCs w:val="24"/>
        </w:rPr>
        <w:t xml:space="preserve"> with disabled people</w:t>
      </w:r>
      <w:r>
        <w:rPr>
          <w:rFonts w:cstheme="minorHAnsi"/>
          <w:color w:val="000000" w:themeColor="text1"/>
          <w:szCs w:val="24"/>
        </w:rPr>
        <w:t xml:space="preserve"> is acknowledged</w:t>
      </w:r>
      <w:r w:rsidR="00E55EC9" w:rsidRPr="004D6D83">
        <w:rPr>
          <w:rFonts w:cstheme="minorHAnsi"/>
          <w:color w:val="000000" w:themeColor="text1"/>
          <w:szCs w:val="24"/>
        </w:rPr>
        <w:t xml:space="preserve">. It should also be noted that most carers are women. </w:t>
      </w:r>
    </w:p>
    <w:p w14:paraId="55CE589A" w14:textId="35665929" w:rsidR="00E55EC9" w:rsidRDefault="00E55EC9" w:rsidP="00931DC7">
      <w:pPr>
        <w:spacing w:before="120" w:after="120" w:line="23" w:lineRule="atLeast"/>
        <w:rPr>
          <w:rFonts w:cstheme="minorHAnsi"/>
          <w:color w:val="000000" w:themeColor="text1"/>
          <w:szCs w:val="24"/>
        </w:rPr>
      </w:pPr>
      <w:r w:rsidRPr="004D6D83">
        <w:rPr>
          <w:rFonts w:cstheme="minorHAnsi"/>
          <w:color w:val="000000" w:themeColor="text1"/>
          <w:szCs w:val="24"/>
        </w:rPr>
        <w:t xml:space="preserve">There is often a significant power imbalance between disabled people and the carers who come into their homes </w:t>
      </w:r>
      <w:r>
        <w:rPr>
          <w:rFonts w:cstheme="minorHAnsi"/>
          <w:color w:val="000000" w:themeColor="text1"/>
          <w:szCs w:val="24"/>
        </w:rPr>
        <w:t>who</w:t>
      </w:r>
      <w:r w:rsidRPr="004D6D83">
        <w:rPr>
          <w:rFonts w:cstheme="minorHAnsi"/>
          <w:color w:val="000000" w:themeColor="text1"/>
          <w:szCs w:val="24"/>
        </w:rPr>
        <w:t xml:space="preserve"> are often undertaking very private and personal tasks with the disabled person. Ableist attitudes and some poor carer support systems</w:t>
      </w:r>
      <w:r w:rsidR="00EE4A1A">
        <w:rPr>
          <w:rFonts w:cstheme="minorHAnsi"/>
          <w:color w:val="000000" w:themeColor="text1"/>
          <w:szCs w:val="24"/>
        </w:rPr>
        <w:t xml:space="preserve"> and employment conditions</w:t>
      </w:r>
      <w:r w:rsidRPr="004D6D83">
        <w:rPr>
          <w:rFonts w:cstheme="minorHAnsi"/>
          <w:color w:val="000000" w:themeColor="text1"/>
          <w:szCs w:val="24"/>
        </w:rPr>
        <w:t xml:space="preserve"> can result in disabled people experiencing abuse </w:t>
      </w:r>
      <w:r>
        <w:rPr>
          <w:rFonts w:cstheme="minorHAnsi"/>
          <w:color w:val="000000" w:themeColor="text1"/>
          <w:szCs w:val="24"/>
        </w:rPr>
        <w:t>from</w:t>
      </w:r>
      <w:r w:rsidRPr="004D6D83">
        <w:rPr>
          <w:rFonts w:cstheme="minorHAnsi"/>
          <w:color w:val="000000" w:themeColor="text1"/>
          <w:szCs w:val="24"/>
        </w:rPr>
        <w:t xml:space="preserve"> carers. </w:t>
      </w:r>
      <w:r>
        <w:rPr>
          <w:rFonts w:cstheme="minorHAnsi"/>
          <w:color w:val="000000" w:themeColor="text1"/>
          <w:szCs w:val="24"/>
        </w:rPr>
        <w:t>This is exacerbated by a</w:t>
      </w:r>
      <w:r w:rsidRPr="004D6D83">
        <w:rPr>
          <w:rFonts w:cstheme="minorHAnsi"/>
          <w:color w:val="000000" w:themeColor="text1"/>
          <w:szCs w:val="24"/>
        </w:rPr>
        <w:t xml:space="preserve"> lack of best practice </w:t>
      </w:r>
      <w:r>
        <w:rPr>
          <w:rFonts w:cstheme="minorHAnsi"/>
          <w:color w:val="000000" w:themeColor="text1"/>
          <w:szCs w:val="24"/>
        </w:rPr>
        <w:t>or</w:t>
      </w:r>
      <w:r w:rsidRPr="004D6D83">
        <w:rPr>
          <w:rFonts w:cstheme="minorHAnsi"/>
          <w:color w:val="000000" w:themeColor="text1"/>
          <w:szCs w:val="24"/>
        </w:rPr>
        <w:t xml:space="preserve"> monitoring of support workers</w:t>
      </w:r>
      <w:r w:rsidR="00580383">
        <w:rPr>
          <w:rFonts w:cstheme="minorHAnsi"/>
          <w:color w:val="000000" w:themeColor="text1"/>
          <w:szCs w:val="24"/>
        </w:rPr>
        <w:t xml:space="preserve"> and </w:t>
      </w:r>
      <w:r w:rsidRPr="004D6D83">
        <w:rPr>
          <w:rFonts w:cstheme="minorHAnsi"/>
          <w:color w:val="000000" w:themeColor="text1"/>
          <w:szCs w:val="24"/>
        </w:rPr>
        <w:t>carers</w:t>
      </w:r>
      <w:r w:rsidR="00EE4A1A">
        <w:rPr>
          <w:rFonts w:cstheme="minorHAnsi"/>
          <w:color w:val="000000" w:themeColor="text1"/>
          <w:szCs w:val="24"/>
        </w:rPr>
        <w:t xml:space="preserve"> </w:t>
      </w:r>
      <w:r w:rsidRPr="004D6D83">
        <w:rPr>
          <w:rFonts w:cstheme="minorHAnsi"/>
          <w:color w:val="000000" w:themeColor="text1"/>
          <w:szCs w:val="24"/>
        </w:rPr>
        <w:t>lead</w:t>
      </w:r>
      <w:r w:rsidR="00EE4A1A">
        <w:rPr>
          <w:rFonts w:cstheme="minorHAnsi"/>
          <w:color w:val="000000" w:themeColor="text1"/>
          <w:szCs w:val="24"/>
        </w:rPr>
        <w:t>ing</w:t>
      </w:r>
      <w:r w:rsidRPr="004D6D83">
        <w:rPr>
          <w:rFonts w:cstheme="minorHAnsi"/>
          <w:color w:val="000000" w:themeColor="text1"/>
          <w:szCs w:val="24"/>
        </w:rPr>
        <w:t xml:space="preserve"> to unsafe situations</w:t>
      </w:r>
      <w:r>
        <w:rPr>
          <w:rFonts w:cstheme="minorHAnsi"/>
          <w:color w:val="000000" w:themeColor="text1"/>
          <w:szCs w:val="24"/>
        </w:rPr>
        <w:t>. Abuse by carers</w:t>
      </w:r>
      <w:r w:rsidR="004D756D">
        <w:rPr>
          <w:rFonts w:cstheme="minorHAnsi"/>
          <w:color w:val="000000" w:themeColor="text1"/>
          <w:szCs w:val="24"/>
        </w:rPr>
        <w:t xml:space="preserve"> </w:t>
      </w:r>
      <w:r>
        <w:rPr>
          <w:rFonts w:cstheme="minorHAnsi"/>
          <w:color w:val="000000" w:themeColor="text1"/>
          <w:szCs w:val="24"/>
        </w:rPr>
        <w:t>is often not</w:t>
      </w:r>
      <w:r w:rsidRPr="004D6D83">
        <w:rPr>
          <w:rFonts w:cstheme="minorHAnsi"/>
          <w:color w:val="000000" w:themeColor="text1"/>
          <w:szCs w:val="24"/>
        </w:rPr>
        <w:t xml:space="preserve"> identified </w:t>
      </w:r>
      <w:r>
        <w:rPr>
          <w:rFonts w:cstheme="minorHAnsi"/>
          <w:color w:val="000000" w:themeColor="text1"/>
          <w:szCs w:val="24"/>
        </w:rPr>
        <w:t>or</w:t>
      </w:r>
      <w:r w:rsidRPr="004D6D83">
        <w:rPr>
          <w:rFonts w:cstheme="minorHAnsi"/>
          <w:color w:val="000000" w:themeColor="text1"/>
          <w:szCs w:val="24"/>
        </w:rPr>
        <w:t xml:space="preserve"> reported. </w:t>
      </w:r>
    </w:p>
    <w:p w14:paraId="15D17EB6" w14:textId="77777777" w:rsidR="00580383" w:rsidRPr="004D6D83" w:rsidRDefault="00580383" w:rsidP="00931DC7">
      <w:pPr>
        <w:spacing w:before="120" w:after="120" w:line="23" w:lineRule="atLeast"/>
        <w:rPr>
          <w:rFonts w:cstheme="minorHAnsi"/>
          <w:color w:val="000000" w:themeColor="text1"/>
          <w:szCs w:val="24"/>
        </w:rPr>
      </w:pPr>
      <w:r>
        <w:rPr>
          <w:rFonts w:cstheme="minorHAnsi"/>
          <w:color w:val="000000" w:themeColor="text1"/>
          <w:szCs w:val="24"/>
        </w:rPr>
        <w:t xml:space="preserve">Disabled people want to have control and choices in carer staff, employment contracts and organisations providing carers. </w:t>
      </w:r>
    </w:p>
    <w:p w14:paraId="0441DD1A" w14:textId="77777777" w:rsidR="00580383" w:rsidRDefault="00E55EC9" w:rsidP="00931DC7">
      <w:pPr>
        <w:spacing w:before="120" w:after="120" w:line="23" w:lineRule="atLeast"/>
        <w:rPr>
          <w:rFonts w:cstheme="minorHAnsi"/>
          <w:color w:val="000000" w:themeColor="text1"/>
          <w:szCs w:val="24"/>
        </w:rPr>
      </w:pPr>
      <w:r w:rsidRPr="004D6D83">
        <w:rPr>
          <w:rFonts w:cstheme="minorHAnsi"/>
          <w:color w:val="000000" w:themeColor="text1"/>
          <w:szCs w:val="24"/>
        </w:rPr>
        <w:t>In Aotearoa New Zealand, the dynamic of violence towards carers was raised during consultation on Mahi Aroha: Māori perspectives on volunteering and cultural obligations</w:t>
      </w:r>
      <w:r w:rsidR="00580383">
        <w:rPr>
          <w:rFonts w:cstheme="minorHAnsi"/>
          <w:color w:val="000000" w:themeColor="text1"/>
          <w:szCs w:val="24"/>
        </w:rPr>
        <w:t>.</w:t>
      </w:r>
      <w:r w:rsidR="00580383">
        <w:rPr>
          <w:rStyle w:val="FootnoteReference"/>
          <w:rFonts w:cstheme="minorHAnsi"/>
          <w:color w:val="000000" w:themeColor="text1"/>
          <w:szCs w:val="24"/>
        </w:rPr>
        <w:footnoteReference w:id="8"/>
      </w:r>
      <w:r w:rsidR="00580383">
        <w:rPr>
          <w:rFonts w:cstheme="minorHAnsi"/>
          <w:color w:val="000000" w:themeColor="text1"/>
          <w:szCs w:val="24"/>
        </w:rPr>
        <w:t xml:space="preserve"> </w:t>
      </w:r>
      <w:r w:rsidRPr="004D6D83">
        <w:rPr>
          <w:rFonts w:cstheme="minorHAnsi"/>
          <w:color w:val="000000" w:themeColor="text1"/>
          <w:szCs w:val="24"/>
        </w:rPr>
        <w:t xml:space="preserve">Some carers are managing very complex care situations and experiencing violence and aggression from the disabled person they were caring for with few or poor support services. </w:t>
      </w:r>
    </w:p>
    <w:p w14:paraId="6DCBEBF5" w14:textId="5511F5F1" w:rsidR="00580383" w:rsidRDefault="00580383" w:rsidP="00931DC7">
      <w:pPr>
        <w:spacing w:before="120" w:after="120" w:line="23" w:lineRule="atLeast"/>
        <w:rPr>
          <w:rFonts w:cstheme="minorHAnsi"/>
          <w:color w:val="000000" w:themeColor="text1"/>
          <w:szCs w:val="24"/>
        </w:rPr>
      </w:pPr>
      <w:r w:rsidRPr="004D6D83">
        <w:rPr>
          <w:rFonts w:cstheme="minorHAnsi"/>
          <w:color w:val="000000" w:themeColor="text1"/>
          <w:szCs w:val="24"/>
        </w:rPr>
        <w:t xml:space="preserve">People who are employed in the disability sector are often poorly paid, poorly trained and poorly resourced, and working in systems that are not well monitored. </w:t>
      </w:r>
      <w:r w:rsidR="00EE4A1A">
        <w:rPr>
          <w:rFonts w:cstheme="minorHAnsi"/>
          <w:color w:val="000000" w:themeColor="text1"/>
          <w:szCs w:val="24"/>
        </w:rPr>
        <w:t xml:space="preserve">Improving the pay and professional development of this workforce </w:t>
      </w:r>
      <w:r w:rsidRPr="004D6D83">
        <w:rPr>
          <w:rFonts w:cstheme="minorHAnsi"/>
          <w:color w:val="000000" w:themeColor="text1"/>
          <w:szCs w:val="24"/>
        </w:rPr>
        <w:t xml:space="preserve">requires a significant shift </w:t>
      </w:r>
      <w:r w:rsidR="00EE4A1A">
        <w:rPr>
          <w:rFonts w:cstheme="minorHAnsi"/>
          <w:color w:val="000000" w:themeColor="text1"/>
          <w:szCs w:val="24"/>
        </w:rPr>
        <w:t xml:space="preserve">if the </w:t>
      </w:r>
      <w:r w:rsidRPr="004D6D83">
        <w:rPr>
          <w:rFonts w:cstheme="minorHAnsi"/>
          <w:color w:val="000000" w:themeColor="text1"/>
          <w:szCs w:val="24"/>
        </w:rPr>
        <w:t xml:space="preserve">workforce </w:t>
      </w:r>
      <w:r w:rsidR="00EE4A1A">
        <w:rPr>
          <w:rFonts w:cstheme="minorHAnsi"/>
          <w:color w:val="000000" w:themeColor="text1"/>
          <w:szCs w:val="24"/>
        </w:rPr>
        <w:t>is f</w:t>
      </w:r>
      <w:r w:rsidRPr="004D6D83">
        <w:rPr>
          <w:rFonts w:cstheme="minorHAnsi"/>
          <w:color w:val="000000" w:themeColor="text1"/>
          <w:szCs w:val="24"/>
        </w:rPr>
        <w:t xml:space="preserve">ully resourced and supported </w:t>
      </w:r>
      <w:r w:rsidR="00EE4A1A">
        <w:rPr>
          <w:rFonts w:cstheme="minorHAnsi"/>
          <w:color w:val="000000" w:themeColor="text1"/>
          <w:szCs w:val="24"/>
        </w:rPr>
        <w:t xml:space="preserve">to deliver care, alongside </w:t>
      </w:r>
      <w:r w:rsidRPr="004D6D83">
        <w:rPr>
          <w:rFonts w:cstheme="minorHAnsi"/>
          <w:color w:val="000000" w:themeColor="text1"/>
          <w:szCs w:val="24"/>
        </w:rPr>
        <w:t xml:space="preserve">family and other carers working in the sector. </w:t>
      </w:r>
    </w:p>
    <w:p w14:paraId="2AC5BD2B" w14:textId="77B2884F" w:rsidR="00E55EC9" w:rsidRDefault="00580383" w:rsidP="00931DC7">
      <w:pPr>
        <w:spacing w:before="120" w:after="120" w:line="23" w:lineRule="atLeast"/>
        <w:rPr>
          <w:rFonts w:cstheme="minorHAnsi"/>
          <w:color w:val="000000" w:themeColor="text1"/>
          <w:szCs w:val="24"/>
        </w:rPr>
      </w:pPr>
      <w:r>
        <w:rPr>
          <w:rFonts w:cstheme="minorHAnsi"/>
          <w:color w:val="000000" w:themeColor="text1"/>
          <w:szCs w:val="24"/>
        </w:rPr>
        <w:t xml:space="preserve">There is a need to protect staff who face abuse. </w:t>
      </w:r>
      <w:r w:rsidR="00E55EC9" w:rsidRPr="004D6D83">
        <w:rPr>
          <w:rFonts w:cstheme="minorHAnsi"/>
          <w:color w:val="000000" w:themeColor="text1"/>
          <w:szCs w:val="24"/>
        </w:rPr>
        <w:t>The Family Violence Act 2018</w:t>
      </w:r>
      <w:r w:rsidR="00AB2C6D">
        <w:rPr>
          <w:rStyle w:val="FootnoteReference"/>
          <w:rFonts w:cstheme="minorHAnsi"/>
          <w:color w:val="000000" w:themeColor="text1"/>
          <w:szCs w:val="24"/>
        </w:rPr>
        <w:footnoteReference w:id="9"/>
      </w:r>
      <w:r w:rsidR="00E55EC9" w:rsidRPr="004D6D83">
        <w:rPr>
          <w:rFonts w:cstheme="minorHAnsi"/>
          <w:color w:val="000000" w:themeColor="text1"/>
          <w:szCs w:val="24"/>
        </w:rPr>
        <w:t xml:space="preserve"> (section 14), outlines that a recipient of a care-carer relationship can constitute a close personal relationship and the violence may cause cumulative harm.</w:t>
      </w:r>
      <w:r w:rsidR="00E55EC9">
        <w:rPr>
          <w:rFonts w:cstheme="minorHAnsi"/>
          <w:color w:val="000000" w:themeColor="text1"/>
          <w:szCs w:val="24"/>
        </w:rPr>
        <w:t xml:space="preserve"> </w:t>
      </w:r>
    </w:p>
    <w:p w14:paraId="77FB42FC" w14:textId="2F7AEF0C" w:rsidR="0017345C" w:rsidRPr="00DC5AC7" w:rsidRDefault="00E55EC9" w:rsidP="00DC5AC7">
      <w:pPr>
        <w:spacing w:before="120" w:after="120" w:line="23" w:lineRule="atLeast"/>
        <w:rPr>
          <w:rFonts w:cstheme="minorHAnsi"/>
          <w:color w:val="000000" w:themeColor="text1"/>
          <w:szCs w:val="24"/>
        </w:rPr>
      </w:pPr>
      <w:r w:rsidRPr="004D6D83">
        <w:rPr>
          <w:rFonts w:cstheme="minorHAnsi"/>
          <w:color w:val="000000" w:themeColor="text1"/>
          <w:szCs w:val="24"/>
        </w:rPr>
        <w:t xml:space="preserve">Robust procedures and practices are needed to encourage disclosure by any party and to correctly determine the primary victim and perpetrator in the care-carer situation. </w:t>
      </w:r>
      <w:r w:rsidRPr="00185B8B">
        <w:rPr>
          <w:rFonts w:cstheme="minorHAnsi"/>
          <w:color w:val="000000" w:themeColor="text1"/>
          <w:szCs w:val="24"/>
        </w:rPr>
        <w:t xml:space="preserve">Monitoring </w:t>
      </w:r>
      <w:r w:rsidRPr="00185B8B">
        <w:rPr>
          <w:rFonts w:cstheme="minorHAnsi"/>
          <w:color w:val="000000" w:themeColor="text1"/>
          <w:szCs w:val="24"/>
        </w:rPr>
        <w:lastRenderedPageBreak/>
        <w:t xml:space="preserve">structures and a process and list of people who have been barred from working with disabled people and vulnerable adults would provide greater accountability. </w:t>
      </w:r>
      <w:r w:rsidR="00580383">
        <w:rPr>
          <w:rFonts w:cstheme="minorHAnsi"/>
          <w:color w:val="000000" w:themeColor="text1"/>
          <w:szCs w:val="24"/>
        </w:rPr>
        <w:t>R</w:t>
      </w:r>
      <w:r w:rsidRPr="009D12E2">
        <w:rPr>
          <w:rFonts w:cstheme="minorHAnsi"/>
          <w:color w:val="000000" w:themeColor="text1"/>
          <w:szCs w:val="24"/>
        </w:rPr>
        <w:t>eforming the audit process to be on a surprise basis</w:t>
      </w:r>
      <w:r w:rsidR="00580383">
        <w:rPr>
          <w:rFonts w:cstheme="minorHAnsi"/>
          <w:color w:val="000000" w:themeColor="text1"/>
          <w:szCs w:val="24"/>
        </w:rPr>
        <w:t xml:space="preserve"> would enable</w:t>
      </w:r>
      <w:r>
        <w:rPr>
          <w:rFonts w:cstheme="minorHAnsi"/>
          <w:color w:val="000000" w:themeColor="text1"/>
          <w:szCs w:val="24"/>
        </w:rPr>
        <w:t xml:space="preserve"> more a</w:t>
      </w:r>
      <w:r w:rsidRPr="00FB6EE1">
        <w:rPr>
          <w:rFonts w:cstheme="minorHAnsi"/>
          <w:color w:val="000000" w:themeColor="text1"/>
          <w:szCs w:val="24"/>
        </w:rPr>
        <w:t>ccurate record keeping between client and service providers.</w:t>
      </w:r>
      <w:r>
        <w:rPr>
          <w:rFonts w:cstheme="minorHAnsi"/>
          <w:color w:val="000000" w:themeColor="text1"/>
          <w:szCs w:val="24"/>
        </w:rPr>
        <w:t xml:space="preserve"> </w:t>
      </w:r>
      <w:r w:rsidRPr="00185B8B">
        <w:rPr>
          <w:rFonts w:cstheme="minorHAnsi"/>
          <w:color w:val="000000" w:themeColor="text1"/>
          <w:szCs w:val="24"/>
        </w:rPr>
        <w:t>It’s important that abuse against disabled people is treated as a crime – not an "event".</w:t>
      </w:r>
      <w:r>
        <w:rPr>
          <w:rFonts w:cstheme="minorHAnsi"/>
          <w:color w:val="000000" w:themeColor="text1"/>
          <w:szCs w:val="24"/>
        </w:rPr>
        <w:t xml:space="preserve"> T</w:t>
      </w:r>
      <w:r w:rsidRPr="009D12E2">
        <w:rPr>
          <w:rFonts w:cstheme="minorHAnsi"/>
          <w:color w:val="000000" w:themeColor="text1"/>
          <w:szCs w:val="24"/>
        </w:rPr>
        <w:t xml:space="preserve">he complaints process </w:t>
      </w:r>
      <w:r>
        <w:rPr>
          <w:rFonts w:cstheme="minorHAnsi"/>
          <w:color w:val="000000" w:themeColor="text1"/>
          <w:szCs w:val="24"/>
        </w:rPr>
        <w:t>should be</w:t>
      </w:r>
      <w:r w:rsidRPr="009D12E2">
        <w:rPr>
          <w:rFonts w:cstheme="minorHAnsi"/>
          <w:color w:val="000000" w:themeColor="text1"/>
          <w:szCs w:val="24"/>
        </w:rPr>
        <w:t xml:space="preserve"> handled appropriately</w:t>
      </w:r>
      <w:r>
        <w:rPr>
          <w:rFonts w:cstheme="minorHAnsi"/>
          <w:color w:val="000000" w:themeColor="text1"/>
          <w:szCs w:val="24"/>
        </w:rPr>
        <w:t xml:space="preserve"> and </w:t>
      </w:r>
      <w:r w:rsidRPr="009D12E2">
        <w:rPr>
          <w:rFonts w:cstheme="minorHAnsi"/>
          <w:color w:val="000000" w:themeColor="text1"/>
          <w:szCs w:val="24"/>
        </w:rPr>
        <w:t xml:space="preserve">independently, </w:t>
      </w:r>
      <w:r>
        <w:rPr>
          <w:rFonts w:cstheme="minorHAnsi"/>
          <w:color w:val="000000" w:themeColor="text1"/>
          <w:szCs w:val="24"/>
        </w:rPr>
        <w:t>with a</w:t>
      </w:r>
      <w:r w:rsidRPr="009D12E2">
        <w:rPr>
          <w:rFonts w:cstheme="minorHAnsi"/>
          <w:color w:val="000000" w:themeColor="text1"/>
          <w:szCs w:val="24"/>
        </w:rPr>
        <w:t xml:space="preserve"> process of reporting assault to Police.</w:t>
      </w:r>
    </w:p>
    <w:p w14:paraId="30FA6736" w14:textId="492DAAB8" w:rsidR="004D6D83" w:rsidRPr="00931DC7" w:rsidRDefault="004D6D83"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Gendered patterns of violence experienced by disabled people</w:t>
      </w:r>
      <w:r w:rsidR="007F77A5" w:rsidRPr="00931DC7">
        <w:rPr>
          <w:rFonts w:eastAsia="Times New Roman" w:cstheme="minorHAnsi"/>
          <w:b/>
          <w:bCs/>
          <w:sz w:val="28"/>
          <w:szCs w:val="28"/>
          <w:lang w:eastAsia="ja-JP"/>
        </w:rPr>
        <w:t xml:space="preserve"> need to be understood</w:t>
      </w:r>
    </w:p>
    <w:p w14:paraId="11564C0D" w14:textId="5211F150" w:rsidR="004D6D83" w:rsidRDefault="004D6D83" w:rsidP="00931DC7">
      <w:pPr>
        <w:spacing w:before="120" w:after="120" w:line="23" w:lineRule="atLeast"/>
        <w:rPr>
          <w:rFonts w:cstheme="minorHAnsi"/>
          <w:color w:val="000000" w:themeColor="text1"/>
          <w:szCs w:val="24"/>
        </w:rPr>
      </w:pPr>
      <w:r w:rsidRPr="004D6D83">
        <w:rPr>
          <w:rFonts w:cstheme="minorHAnsi"/>
          <w:color w:val="000000" w:themeColor="text1"/>
          <w:szCs w:val="24"/>
        </w:rPr>
        <w:t xml:space="preserve">The gendered nature of family violence and sexual violence observed in the general population can look very different for disabled people. For example, a significantly higher proportion of disabled men experience violence when compared to non-disabled men, as indicated in </w:t>
      </w:r>
      <w:r w:rsidR="00580383">
        <w:rPr>
          <w:rFonts w:cstheme="minorHAnsi"/>
          <w:color w:val="000000" w:themeColor="text1"/>
          <w:szCs w:val="24"/>
        </w:rPr>
        <w:t xml:space="preserve">the 2021 </w:t>
      </w:r>
      <w:r w:rsidRPr="004D6D83">
        <w:rPr>
          <w:rFonts w:cstheme="minorHAnsi"/>
          <w:color w:val="000000" w:themeColor="text1"/>
          <w:szCs w:val="24"/>
        </w:rPr>
        <w:t xml:space="preserve">research </w:t>
      </w:r>
      <w:r w:rsidR="00580383">
        <w:rPr>
          <w:rFonts w:cstheme="minorHAnsi"/>
          <w:color w:val="000000" w:themeColor="text1"/>
          <w:szCs w:val="24"/>
        </w:rPr>
        <w:t xml:space="preserve">by </w:t>
      </w:r>
      <w:proofErr w:type="spellStart"/>
      <w:r w:rsidRPr="004D6D83">
        <w:rPr>
          <w:rFonts w:cstheme="minorHAnsi"/>
          <w:color w:val="000000" w:themeColor="text1"/>
          <w:szCs w:val="24"/>
        </w:rPr>
        <w:t>Fanslow</w:t>
      </w:r>
      <w:proofErr w:type="spellEnd"/>
      <w:r w:rsidRPr="004D6D83">
        <w:rPr>
          <w:rFonts w:cstheme="minorHAnsi"/>
          <w:color w:val="000000" w:themeColor="text1"/>
          <w:szCs w:val="24"/>
        </w:rPr>
        <w:t xml:space="preserve"> </w:t>
      </w:r>
      <w:r w:rsidRPr="007F77A5">
        <w:rPr>
          <w:rFonts w:cstheme="minorHAnsi"/>
          <w:i/>
          <w:iCs/>
          <w:color w:val="000000" w:themeColor="text1"/>
          <w:szCs w:val="24"/>
        </w:rPr>
        <w:t>et al</w:t>
      </w:r>
      <w:r w:rsidRPr="004D6D83">
        <w:rPr>
          <w:rFonts w:cstheme="minorHAnsi"/>
          <w:color w:val="000000" w:themeColor="text1"/>
          <w:szCs w:val="24"/>
        </w:rPr>
        <w:t>.</w:t>
      </w:r>
      <w:r w:rsidR="00580383">
        <w:rPr>
          <w:rStyle w:val="FootnoteReference"/>
          <w:rFonts w:cstheme="minorHAnsi"/>
          <w:color w:val="000000" w:themeColor="text1"/>
          <w:szCs w:val="24"/>
        </w:rPr>
        <w:footnoteReference w:id="10"/>
      </w:r>
      <w:r w:rsidRPr="004D6D83">
        <w:rPr>
          <w:rFonts w:cstheme="minorHAnsi"/>
          <w:color w:val="000000" w:themeColor="text1"/>
          <w:szCs w:val="24"/>
        </w:rPr>
        <w:t xml:space="preserve"> </w:t>
      </w:r>
      <w:r w:rsidR="003B40B2">
        <w:rPr>
          <w:rFonts w:cstheme="minorHAnsi"/>
          <w:color w:val="000000" w:themeColor="text1"/>
          <w:szCs w:val="24"/>
        </w:rPr>
        <w:t>This trend is also seen in terms of who is accessing safeguarding services in the</w:t>
      </w:r>
      <w:r w:rsidRPr="004D6D83">
        <w:rPr>
          <w:rFonts w:cstheme="minorHAnsi"/>
          <w:color w:val="000000" w:themeColor="text1"/>
          <w:szCs w:val="24"/>
        </w:rPr>
        <w:t xml:space="preserve"> </w:t>
      </w:r>
      <w:proofErr w:type="spellStart"/>
      <w:r w:rsidRPr="004D6D83">
        <w:rPr>
          <w:rFonts w:cstheme="minorHAnsi"/>
          <w:color w:val="000000" w:themeColor="text1"/>
          <w:szCs w:val="24"/>
        </w:rPr>
        <w:t>Waitamat</w:t>
      </w:r>
      <w:r w:rsidR="003B40B2">
        <w:rPr>
          <w:rFonts w:cstheme="minorHAnsi"/>
          <w:color w:val="000000" w:themeColor="text1"/>
          <w:szCs w:val="24"/>
        </w:rPr>
        <w:t>ā</w:t>
      </w:r>
      <w:proofErr w:type="spellEnd"/>
      <w:r w:rsidR="00F44F49">
        <w:rPr>
          <w:rFonts w:cstheme="minorHAnsi"/>
          <w:color w:val="000000" w:themeColor="text1"/>
          <w:szCs w:val="24"/>
        </w:rPr>
        <w:t>,</w:t>
      </w:r>
      <w:r w:rsidRPr="004D6D83">
        <w:rPr>
          <w:rFonts w:cstheme="minorHAnsi"/>
          <w:color w:val="000000" w:themeColor="text1"/>
          <w:szCs w:val="24"/>
        </w:rPr>
        <w:t xml:space="preserve"> </w:t>
      </w:r>
      <w:r w:rsidR="003B40B2">
        <w:rPr>
          <w:rFonts w:cstheme="minorHAnsi"/>
          <w:color w:val="000000" w:themeColor="text1"/>
          <w:szCs w:val="24"/>
        </w:rPr>
        <w:t xml:space="preserve">which </w:t>
      </w:r>
      <w:r w:rsidR="00113D0A">
        <w:rPr>
          <w:rFonts w:cstheme="minorHAnsi"/>
          <w:color w:val="000000" w:themeColor="text1"/>
          <w:szCs w:val="24"/>
        </w:rPr>
        <w:t xml:space="preserve">is </w:t>
      </w:r>
      <w:r w:rsidR="003B40B2">
        <w:rPr>
          <w:rFonts w:cstheme="minorHAnsi"/>
          <w:color w:val="000000" w:themeColor="text1"/>
          <w:szCs w:val="24"/>
        </w:rPr>
        <w:t>almost equally accessed by disabled men and women</w:t>
      </w:r>
      <w:r w:rsidRPr="004D6D83">
        <w:rPr>
          <w:rFonts w:cstheme="minorHAnsi"/>
          <w:color w:val="000000" w:themeColor="text1"/>
          <w:szCs w:val="24"/>
        </w:rPr>
        <w:t xml:space="preserve">. </w:t>
      </w:r>
    </w:p>
    <w:p w14:paraId="12614DA3" w14:textId="59F04EC3" w:rsidR="00171678" w:rsidRDefault="00113D0A" w:rsidP="00931DC7">
      <w:pPr>
        <w:spacing w:before="120" w:after="120" w:line="23" w:lineRule="atLeast"/>
        <w:rPr>
          <w:rFonts w:cstheme="minorHAnsi"/>
          <w:color w:val="000000" w:themeColor="text1"/>
          <w:szCs w:val="24"/>
        </w:rPr>
      </w:pPr>
      <w:r>
        <w:rPr>
          <w:rFonts w:cstheme="minorHAnsi"/>
          <w:color w:val="000000" w:themeColor="text1"/>
          <w:szCs w:val="24"/>
        </w:rPr>
        <w:t>However, f</w:t>
      </w:r>
      <w:r w:rsidR="00171678" w:rsidRPr="00171678">
        <w:rPr>
          <w:rFonts w:cstheme="minorHAnsi"/>
          <w:color w:val="000000" w:themeColor="text1"/>
          <w:szCs w:val="24"/>
        </w:rPr>
        <w:t xml:space="preserve">amily violence and sexual violence services are primarily designed to respond to </w:t>
      </w:r>
      <w:r w:rsidR="00FB6EE1">
        <w:rPr>
          <w:rFonts w:cstheme="minorHAnsi"/>
          <w:color w:val="000000" w:themeColor="text1"/>
          <w:szCs w:val="24"/>
        </w:rPr>
        <w:t xml:space="preserve">intimate partner violence </w:t>
      </w:r>
      <w:r w:rsidR="007F77A5">
        <w:rPr>
          <w:rFonts w:cstheme="minorHAnsi"/>
          <w:color w:val="000000" w:themeColor="text1"/>
          <w:szCs w:val="24"/>
        </w:rPr>
        <w:t xml:space="preserve">involving </w:t>
      </w:r>
      <w:r w:rsidR="00171678" w:rsidRPr="00171678">
        <w:rPr>
          <w:rFonts w:cstheme="minorHAnsi"/>
          <w:color w:val="000000" w:themeColor="text1"/>
          <w:szCs w:val="24"/>
        </w:rPr>
        <w:t xml:space="preserve">men using violence </w:t>
      </w:r>
      <w:r w:rsidR="00FB6EE1">
        <w:rPr>
          <w:rFonts w:cstheme="minorHAnsi"/>
          <w:color w:val="000000" w:themeColor="text1"/>
          <w:szCs w:val="24"/>
        </w:rPr>
        <w:t>against women</w:t>
      </w:r>
      <w:r w:rsidR="00171678" w:rsidRPr="00171678">
        <w:rPr>
          <w:rFonts w:cstheme="minorHAnsi"/>
          <w:color w:val="000000" w:themeColor="text1"/>
          <w:szCs w:val="24"/>
        </w:rPr>
        <w:t xml:space="preserve">. </w:t>
      </w:r>
      <w:r w:rsidR="00171678">
        <w:rPr>
          <w:rFonts w:cstheme="minorHAnsi"/>
          <w:color w:val="000000" w:themeColor="text1"/>
          <w:szCs w:val="24"/>
        </w:rPr>
        <w:t>S</w:t>
      </w:r>
      <w:r w:rsidR="00171678" w:rsidRPr="00171678">
        <w:rPr>
          <w:rFonts w:cstheme="minorHAnsi"/>
          <w:color w:val="000000" w:themeColor="text1"/>
          <w:szCs w:val="24"/>
        </w:rPr>
        <w:t>ervices</w:t>
      </w:r>
      <w:r w:rsidR="00171678">
        <w:rPr>
          <w:rFonts w:cstheme="minorHAnsi"/>
          <w:color w:val="000000" w:themeColor="text1"/>
          <w:szCs w:val="24"/>
        </w:rPr>
        <w:t xml:space="preserve"> are needed</w:t>
      </w:r>
      <w:r w:rsidR="00171678" w:rsidRPr="00171678">
        <w:rPr>
          <w:rFonts w:cstheme="minorHAnsi"/>
          <w:color w:val="000000" w:themeColor="text1"/>
          <w:szCs w:val="24"/>
        </w:rPr>
        <w:t xml:space="preserve"> that respond to disabled </w:t>
      </w:r>
      <w:r w:rsidR="00FB6EE1">
        <w:rPr>
          <w:rFonts w:cstheme="minorHAnsi"/>
          <w:color w:val="000000" w:themeColor="text1"/>
          <w:szCs w:val="24"/>
        </w:rPr>
        <w:t xml:space="preserve">people’s experiences of violence including services for disabled </w:t>
      </w:r>
      <w:r w:rsidR="00171678" w:rsidRPr="00171678">
        <w:rPr>
          <w:rFonts w:cstheme="minorHAnsi"/>
          <w:color w:val="000000" w:themeColor="text1"/>
          <w:szCs w:val="24"/>
        </w:rPr>
        <w:t>men</w:t>
      </w:r>
      <w:r>
        <w:rPr>
          <w:rFonts w:cstheme="minorHAnsi"/>
          <w:color w:val="000000" w:themeColor="text1"/>
          <w:szCs w:val="24"/>
        </w:rPr>
        <w:t xml:space="preserve"> who experience family and sexual violence</w:t>
      </w:r>
      <w:r w:rsidR="00171678" w:rsidRPr="00171678">
        <w:rPr>
          <w:rFonts w:cstheme="minorHAnsi"/>
          <w:color w:val="000000" w:themeColor="text1"/>
          <w:szCs w:val="24"/>
        </w:rPr>
        <w:t>.</w:t>
      </w:r>
    </w:p>
    <w:p w14:paraId="36B04E00" w14:textId="2D14FE50" w:rsidR="004D6D83" w:rsidRPr="00931DC7" w:rsidRDefault="007F77A5" w:rsidP="00931DC7">
      <w:pPr>
        <w:spacing w:before="120" w:after="120" w:line="23" w:lineRule="atLeast"/>
        <w:outlineLvl w:val="1"/>
        <w:rPr>
          <w:rFonts w:eastAsia="Times New Roman" w:cstheme="minorHAnsi"/>
          <w:b/>
          <w:bCs/>
          <w:sz w:val="28"/>
          <w:szCs w:val="28"/>
          <w:lang w:eastAsia="ja-JP"/>
        </w:rPr>
      </w:pPr>
      <w:r w:rsidRPr="00931DC7">
        <w:rPr>
          <w:rFonts w:eastAsia="Times New Roman" w:cstheme="minorHAnsi"/>
          <w:b/>
          <w:bCs/>
          <w:sz w:val="28"/>
          <w:szCs w:val="28"/>
          <w:lang w:eastAsia="ja-JP"/>
        </w:rPr>
        <w:t>Twin</w:t>
      </w:r>
      <w:r w:rsidR="00DD62D2">
        <w:rPr>
          <w:rFonts w:eastAsia="Times New Roman" w:cstheme="minorHAnsi"/>
          <w:b/>
          <w:bCs/>
          <w:sz w:val="28"/>
          <w:szCs w:val="28"/>
          <w:lang w:eastAsia="ja-JP"/>
        </w:rPr>
        <w:t>-</w:t>
      </w:r>
      <w:r w:rsidRPr="00931DC7">
        <w:rPr>
          <w:rFonts w:eastAsia="Times New Roman" w:cstheme="minorHAnsi"/>
          <w:b/>
          <w:bCs/>
          <w:sz w:val="28"/>
          <w:szCs w:val="28"/>
          <w:lang w:eastAsia="ja-JP"/>
        </w:rPr>
        <w:t>track services are required</w:t>
      </w:r>
    </w:p>
    <w:p w14:paraId="532ACCFC" w14:textId="01054FF8" w:rsidR="004D756D" w:rsidRDefault="004D6D83" w:rsidP="00931DC7">
      <w:pPr>
        <w:spacing w:before="120" w:after="120" w:line="23" w:lineRule="atLeast"/>
        <w:rPr>
          <w:rFonts w:cstheme="minorHAnsi"/>
          <w:color w:val="000000" w:themeColor="text1"/>
          <w:szCs w:val="24"/>
        </w:rPr>
      </w:pPr>
      <w:r w:rsidRPr="004D6D83">
        <w:rPr>
          <w:rFonts w:cstheme="minorHAnsi"/>
          <w:color w:val="000000" w:themeColor="text1"/>
          <w:szCs w:val="24"/>
        </w:rPr>
        <w:t>The</w:t>
      </w:r>
      <w:r w:rsidR="00DC5AC7">
        <w:rPr>
          <w:rFonts w:cstheme="minorHAnsi"/>
          <w:color w:val="000000" w:themeColor="text1"/>
          <w:szCs w:val="24"/>
        </w:rPr>
        <w:t xml:space="preserve"> New Zealand Disability Strategy</w:t>
      </w:r>
      <w:r w:rsidR="00DC5AC7">
        <w:rPr>
          <w:rStyle w:val="FootnoteReference"/>
          <w:rFonts w:cstheme="minorHAnsi"/>
          <w:color w:val="000000" w:themeColor="text1"/>
          <w:szCs w:val="24"/>
        </w:rPr>
        <w:footnoteReference w:id="11"/>
      </w:r>
      <w:r w:rsidR="00DC5AC7">
        <w:rPr>
          <w:rFonts w:cstheme="minorHAnsi"/>
          <w:color w:val="000000" w:themeColor="text1"/>
          <w:szCs w:val="24"/>
        </w:rPr>
        <w:t xml:space="preserve"> </w:t>
      </w:r>
      <w:r w:rsidRPr="004D6D83">
        <w:rPr>
          <w:rFonts w:cstheme="minorHAnsi"/>
          <w:color w:val="000000" w:themeColor="text1"/>
          <w:szCs w:val="24"/>
        </w:rPr>
        <w:t xml:space="preserve">promotes the twin-track approach: ensuring mainstream services and supports are inclusive of, and accessible to, disabled people and ensuring there are specialist services and supports specific to disabled people, including for disabled children and whānau of disabled people. </w:t>
      </w:r>
      <w:r w:rsidR="00355D4D" w:rsidRPr="00355D4D">
        <w:rPr>
          <w:rFonts w:cstheme="minorHAnsi"/>
          <w:color w:val="000000" w:themeColor="text1"/>
          <w:szCs w:val="24"/>
        </w:rPr>
        <w:t>People’s needs for either or both can change over time too</w:t>
      </w:r>
      <w:r w:rsidR="00355D4D">
        <w:rPr>
          <w:rFonts w:cstheme="minorHAnsi"/>
          <w:color w:val="000000" w:themeColor="text1"/>
          <w:szCs w:val="24"/>
        </w:rPr>
        <w:t>.</w:t>
      </w:r>
      <w:r w:rsidR="008E6C7F">
        <w:rPr>
          <w:rFonts w:cstheme="minorHAnsi"/>
          <w:color w:val="000000" w:themeColor="text1"/>
          <w:szCs w:val="24"/>
        </w:rPr>
        <w:t xml:space="preserve"> This should include</w:t>
      </w:r>
      <w:r w:rsidR="007F77A5">
        <w:rPr>
          <w:rFonts w:cstheme="minorHAnsi"/>
          <w:color w:val="000000" w:themeColor="text1"/>
          <w:szCs w:val="24"/>
        </w:rPr>
        <w:t xml:space="preserve"> </w:t>
      </w:r>
      <w:r w:rsidR="008E6C7F">
        <w:rPr>
          <w:rFonts w:cstheme="minorHAnsi"/>
          <w:color w:val="000000" w:themeColor="text1"/>
          <w:szCs w:val="24"/>
        </w:rPr>
        <w:t xml:space="preserve">specialist </w:t>
      </w:r>
      <w:r w:rsidR="00E55EC9">
        <w:rPr>
          <w:rFonts w:cstheme="minorHAnsi"/>
          <w:color w:val="000000" w:themeColor="text1"/>
          <w:szCs w:val="24"/>
        </w:rPr>
        <w:t>p</w:t>
      </w:r>
      <w:r w:rsidR="008E6C7F" w:rsidRPr="008E6C7F">
        <w:rPr>
          <w:rFonts w:cstheme="minorHAnsi"/>
          <w:color w:val="000000" w:themeColor="text1"/>
          <w:szCs w:val="24"/>
        </w:rPr>
        <w:t xml:space="preserve">revention, response and restorative/healing services and initiatives developed to specifically meet the needs of disabled people, including for example counselling </w:t>
      </w:r>
      <w:r w:rsidR="00961517">
        <w:rPr>
          <w:rFonts w:cstheme="minorHAnsi"/>
          <w:color w:val="000000" w:themeColor="text1"/>
          <w:szCs w:val="24"/>
        </w:rPr>
        <w:t xml:space="preserve">and recovery </w:t>
      </w:r>
      <w:r w:rsidR="008E6C7F" w:rsidRPr="008E6C7F">
        <w:rPr>
          <w:rFonts w:cstheme="minorHAnsi"/>
          <w:color w:val="000000" w:themeColor="text1"/>
          <w:szCs w:val="24"/>
        </w:rPr>
        <w:t>services.</w:t>
      </w:r>
    </w:p>
    <w:p w14:paraId="56D14698" w14:textId="4CFCDBF8" w:rsidR="004D6D83" w:rsidRDefault="000A02F9" w:rsidP="00931DC7">
      <w:pPr>
        <w:spacing w:before="120" w:after="120" w:line="23" w:lineRule="atLeast"/>
        <w:rPr>
          <w:rFonts w:cstheme="minorHAnsi"/>
          <w:color w:val="000000" w:themeColor="text1"/>
          <w:szCs w:val="24"/>
        </w:rPr>
      </w:pPr>
      <w:r w:rsidRPr="000A02F9">
        <w:rPr>
          <w:rFonts w:cstheme="minorHAnsi"/>
          <w:color w:val="000000" w:themeColor="text1"/>
          <w:szCs w:val="24"/>
        </w:rPr>
        <w:t>Ensuring that mainstream services and supports are inclusive of disabled people requires the provision of reasonable accommodation</w:t>
      </w:r>
      <w:r w:rsidR="004D756D">
        <w:rPr>
          <w:rStyle w:val="FootnoteReference"/>
          <w:rFonts w:cstheme="minorHAnsi"/>
          <w:color w:val="000000" w:themeColor="text1"/>
          <w:szCs w:val="24"/>
        </w:rPr>
        <w:footnoteReference w:id="12"/>
      </w:r>
      <w:r w:rsidR="004D756D">
        <w:rPr>
          <w:rFonts w:cstheme="minorHAnsi"/>
          <w:color w:val="000000" w:themeColor="text1"/>
          <w:szCs w:val="24"/>
        </w:rPr>
        <w:t xml:space="preserve"> </w:t>
      </w:r>
      <w:r w:rsidRPr="000A02F9">
        <w:rPr>
          <w:rFonts w:cstheme="minorHAnsi"/>
          <w:color w:val="000000" w:themeColor="text1"/>
          <w:szCs w:val="24"/>
        </w:rPr>
        <w:t>and incorporation of universal desig</w:t>
      </w:r>
      <w:r w:rsidR="004D756D">
        <w:rPr>
          <w:rFonts w:cstheme="minorHAnsi"/>
          <w:color w:val="000000" w:themeColor="text1"/>
          <w:szCs w:val="24"/>
        </w:rPr>
        <w:t>n</w:t>
      </w:r>
      <w:r w:rsidRPr="000A02F9">
        <w:rPr>
          <w:rFonts w:cstheme="minorHAnsi"/>
          <w:color w:val="000000" w:themeColor="text1"/>
          <w:szCs w:val="24"/>
        </w:rPr>
        <w:t>.</w:t>
      </w:r>
      <w:r w:rsidR="004D756D">
        <w:rPr>
          <w:rStyle w:val="FootnoteReference"/>
          <w:rFonts w:cstheme="minorHAnsi"/>
          <w:color w:val="000000" w:themeColor="text1"/>
          <w:szCs w:val="24"/>
        </w:rPr>
        <w:footnoteReference w:id="13"/>
      </w:r>
      <w:r>
        <w:rPr>
          <w:rFonts w:cstheme="minorHAnsi"/>
          <w:color w:val="000000" w:themeColor="text1"/>
          <w:szCs w:val="24"/>
        </w:rPr>
        <w:t xml:space="preserve"> </w:t>
      </w:r>
      <w:r w:rsidRPr="000A02F9">
        <w:rPr>
          <w:rFonts w:cstheme="minorHAnsi"/>
          <w:color w:val="000000" w:themeColor="text1"/>
          <w:szCs w:val="24"/>
        </w:rPr>
        <w:t>Reasonable accommodation can often cost very little or nothing at all. Because it is specific to a situation; what it looks like in practice can vary significantly.</w:t>
      </w:r>
      <w:r w:rsidR="00113D0A">
        <w:rPr>
          <w:rFonts w:cstheme="minorHAnsi"/>
          <w:color w:val="000000" w:themeColor="text1"/>
          <w:szCs w:val="24"/>
        </w:rPr>
        <w:t xml:space="preserve"> </w:t>
      </w:r>
      <w:r w:rsidR="008E6C7F">
        <w:rPr>
          <w:rFonts w:cstheme="minorHAnsi"/>
          <w:color w:val="000000" w:themeColor="text1"/>
          <w:szCs w:val="24"/>
        </w:rPr>
        <w:t>A</w:t>
      </w:r>
      <w:r w:rsidR="008E6C7F" w:rsidRPr="008E6C7F">
        <w:rPr>
          <w:rFonts w:cstheme="minorHAnsi"/>
          <w:color w:val="000000" w:themeColor="text1"/>
          <w:szCs w:val="24"/>
        </w:rPr>
        <w:t xml:space="preserve">ccessibility audits </w:t>
      </w:r>
      <w:r w:rsidR="008E6C7F">
        <w:rPr>
          <w:rFonts w:cstheme="minorHAnsi"/>
          <w:color w:val="000000" w:themeColor="text1"/>
          <w:szCs w:val="24"/>
        </w:rPr>
        <w:t xml:space="preserve">should be conducted </w:t>
      </w:r>
      <w:r w:rsidR="008E6C7F" w:rsidRPr="008E6C7F">
        <w:rPr>
          <w:rFonts w:cstheme="minorHAnsi"/>
          <w:color w:val="000000" w:themeColor="text1"/>
          <w:szCs w:val="24"/>
        </w:rPr>
        <w:t xml:space="preserve">of </w:t>
      </w:r>
      <w:r w:rsidR="008E6C7F">
        <w:rPr>
          <w:rFonts w:cstheme="minorHAnsi"/>
          <w:color w:val="000000" w:themeColor="text1"/>
          <w:szCs w:val="24"/>
        </w:rPr>
        <w:t>mainstream family and sexual violence prevention and response services</w:t>
      </w:r>
      <w:r w:rsidR="008E6C7F" w:rsidRPr="008E6C7F">
        <w:rPr>
          <w:rFonts w:cstheme="minorHAnsi"/>
          <w:color w:val="000000" w:themeColor="text1"/>
          <w:szCs w:val="24"/>
        </w:rPr>
        <w:t xml:space="preserve"> (including those provided by third parties)</w:t>
      </w:r>
      <w:r w:rsidR="00F44F49">
        <w:rPr>
          <w:rFonts w:cstheme="minorHAnsi"/>
          <w:color w:val="000000" w:themeColor="text1"/>
          <w:szCs w:val="24"/>
        </w:rPr>
        <w:t xml:space="preserve"> to identify the improvements needed</w:t>
      </w:r>
      <w:r w:rsidR="008E6C7F">
        <w:rPr>
          <w:rFonts w:cstheme="minorHAnsi"/>
          <w:color w:val="000000" w:themeColor="text1"/>
          <w:szCs w:val="24"/>
        </w:rPr>
        <w:t>. This would</w:t>
      </w:r>
      <w:r w:rsidR="008E6C7F" w:rsidRPr="008E6C7F">
        <w:rPr>
          <w:rFonts w:cstheme="minorHAnsi"/>
          <w:color w:val="000000" w:themeColor="text1"/>
          <w:szCs w:val="24"/>
        </w:rPr>
        <w:t xml:space="preserve"> ensure that they </w:t>
      </w:r>
      <w:r w:rsidR="008E6C7F" w:rsidRPr="008E6C7F">
        <w:rPr>
          <w:rFonts w:cstheme="minorHAnsi"/>
          <w:color w:val="000000" w:themeColor="text1"/>
          <w:szCs w:val="24"/>
        </w:rPr>
        <w:lastRenderedPageBreak/>
        <w:t>are inclusive and accessible, and staff have access to appropriate training.</w:t>
      </w:r>
      <w:r w:rsidR="008E6C7F" w:rsidRPr="008E6C7F">
        <w:t xml:space="preserve"> </w:t>
      </w:r>
      <w:r w:rsidR="008E6C7F">
        <w:rPr>
          <w:rFonts w:cstheme="minorHAnsi"/>
          <w:color w:val="000000" w:themeColor="text1"/>
          <w:szCs w:val="24"/>
        </w:rPr>
        <w:t>These audits should be l</w:t>
      </w:r>
      <w:r w:rsidR="008E6C7F" w:rsidRPr="008E6C7F">
        <w:rPr>
          <w:rFonts w:cstheme="minorHAnsi"/>
          <w:color w:val="000000" w:themeColor="text1"/>
          <w:szCs w:val="24"/>
        </w:rPr>
        <w:t>ed by disabled people and approved technical experts</w:t>
      </w:r>
      <w:r w:rsidR="008E6C7F">
        <w:rPr>
          <w:rFonts w:cstheme="minorHAnsi"/>
          <w:color w:val="000000" w:themeColor="text1"/>
          <w:szCs w:val="24"/>
        </w:rPr>
        <w:t xml:space="preserve">. </w:t>
      </w:r>
      <w:r w:rsidR="00171678">
        <w:rPr>
          <w:rFonts w:cstheme="minorHAnsi"/>
          <w:color w:val="000000" w:themeColor="text1"/>
          <w:szCs w:val="24"/>
        </w:rPr>
        <w:t xml:space="preserve">Priority should be given to supporting disabled </w:t>
      </w:r>
      <w:r w:rsidR="004D6D83" w:rsidRPr="004D6D83">
        <w:rPr>
          <w:rFonts w:cstheme="minorHAnsi"/>
          <w:color w:val="000000" w:themeColor="text1"/>
          <w:szCs w:val="24"/>
        </w:rPr>
        <w:t xml:space="preserve">people to remain in their accessible home (adapted to their needs) and in the community where they have supportive networks and services. </w:t>
      </w:r>
    </w:p>
    <w:p w14:paraId="4D2345DD" w14:textId="57428016" w:rsidR="004D6D83" w:rsidRDefault="008E6C7F" w:rsidP="00931DC7">
      <w:pPr>
        <w:spacing w:before="120" w:after="120" w:line="23" w:lineRule="atLeast"/>
        <w:rPr>
          <w:rFonts w:cstheme="minorHAnsi"/>
          <w:color w:val="000000" w:themeColor="text1"/>
          <w:szCs w:val="24"/>
        </w:rPr>
      </w:pPr>
      <w:r w:rsidRPr="008E6C7F">
        <w:rPr>
          <w:rFonts w:cstheme="minorHAnsi"/>
          <w:color w:val="000000" w:themeColor="text1"/>
          <w:szCs w:val="24"/>
        </w:rPr>
        <w:t>All information about family violence and sexual violence support and services, including information about legal processes, must be available and easily accessible in alternate formats to a range of disability communities.</w:t>
      </w:r>
    </w:p>
    <w:p w14:paraId="2D38AD1A" w14:textId="450938F2" w:rsidR="007F77A5" w:rsidRPr="00931DC7" w:rsidRDefault="007F77A5" w:rsidP="00931DC7">
      <w:pPr>
        <w:spacing w:before="120" w:after="120" w:line="23" w:lineRule="atLeast"/>
        <w:rPr>
          <w:rFonts w:eastAsia="Times New Roman" w:cstheme="minorHAnsi"/>
          <w:b/>
          <w:bCs/>
          <w:sz w:val="28"/>
          <w:szCs w:val="28"/>
          <w:lang w:eastAsia="ja-JP"/>
        </w:rPr>
      </w:pPr>
      <w:r w:rsidRPr="00931DC7">
        <w:rPr>
          <w:rFonts w:eastAsia="Times New Roman" w:cstheme="minorHAnsi"/>
          <w:b/>
          <w:bCs/>
          <w:sz w:val="28"/>
          <w:szCs w:val="28"/>
          <w:lang w:eastAsia="ja-JP"/>
        </w:rPr>
        <w:t xml:space="preserve">It is necessary to build workforce competence </w:t>
      </w:r>
    </w:p>
    <w:p w14:paraId="42F03193" w14:textId="040A7B16" w:rsidR="00BE7CDB" w:rsidRDefault="004D6D83" w:rsidP="00931DC7">
      <w:pPr>
        <w:spacing w:before="120" w:after="120" w:line="23" w:lineRule="atLeast"/>
        <w:rPr>
          <w:rFonts w:cstheme="minorHAnsi"/>
          <w:color w:val="000000" w:themeColor="text1"/>
          <w:szCs w:val="24"/>
        </w:rPr>
      </w:pPr>
      <w:bookmarkStart w:id="1" w:name="_Hlk91163354"/>
      <w:r w:rsidRPr="004D6D83">
        <w:rPr>
          <w:rFonts w:cstheme="minorHAnsi"/>
          <w:color w:val="000000" w:themeColor="text1"/>
          <w:szCs w:val="24"/>
        </w:rPr>
        <w:t>Specialist workforce competencies regarding disabled people’s experiences of violence and abuse must be developed</w:t>
      </w:r>
      <w:r w:rsidR="00F44F49">
        <w:rPr>
          <w:rFonts w:cstheme="minorHAnsi"/>
          <w:color w:val="000000" w:themeColor="text1"/>
          <w:szCs w:val="24"/>
        </w:rPr>
        <w:t xml:space="preserve">, with </w:t>
      </w:r>
      <w:r w:rsidRPr="004D6D83">
        <w:rPr>
          <w:rFonts w:cstheme="minorHAnsi"/>
          <w:color w:val="000000" w:themeColor="text1"/>
          <w:szCs w:val="24"/>
        </w:rPr>
        <w:t>family violence and sexual violence</w:t>
      </w:r>
      <w:r w:rsidR="00F44F49">
        <w:rPr>
          <w:rFonts w:cstheme="minorHAnsi"/>
          <w:color w:val="000000" w:themeColor="text1"/>
          <w:szCs w:val="24"/>
        </w:rPr>
        <w:t xml:space="preserve"> response providers</w:t>
      </w:r>
      <w:r w:rsidRPr="004D6D83">
        <w:rPr>
          <w:rFonts w:cstheme="minorHAnsi"/>
          <w:color w:val="000000" w:themeColor="text1"/>
          <w:szCs w:val="24"/>
        </w:rPr>
        <w:t xml:space="preserve">, </w:t>
      </w:r>
      <w:r w:rsidR="00FB6EE1">
        <w:rPr>
          <w:rFonts w:cstheme="minorHAnsi"/>
          <w:color w:val="000000" w:themeColor="text1"/>
          <w:szCs w:val="24"/>
        </w:rPr>
        <w:t xml:space="preserve">Police, </w:t>
      </w:r>
      <w:r w:rsidRPr="004D6D83">
        <w:rPr>
          <w:rFonts w:cstheme="minorHAnsi"/>
          <w:color w:val="000000" w:themeColor="text1"/>
          <w:szCs w:val="24"/>
        </w:rPr>
        <w:t xml:space="preserve">Justice and Health workforces trained to respond </w:t>
      </w:r>
      <w:r w:rsidR="00F44F49">
        <w:rPr>
          <w:rFonts w:cstheme="minorHAnsi"/>
          <w:color w:val="000000" w:themeColor="text1"/>
          <w:szCs w:val="24"/>
        </w:rPr>
        <w:t xml:space="preserve">safely and </w:t>
      </w:r>
      <w:r w:rsidRPr="004D6D83">
        <w:rPr>
          <w:rFonts w:cstheme="minorHAnsi"/>
          <w:color w:val="000000" w:themeColor="text1"/>
          <w:szCs w:val="24"/>
        </w:rPr>
        <w:t xml:space="preserve">appropriately. </w:t>
      </w:r>
      <w:r w:rsidR="00F44F49">
        <w:rPr>
          <w:rFonts w:cstheme="minorHAnsi"/>
          <w:color w:val="000000" w:themeColor="text1"/>
          <w:szCs w:val="24"/>
        </w:rPr>
        <w:t>Workforce frameworks and t</w:t>
      </w:r>
      <w:r w:rsidRPr="004D6D83">
        <w:rPr>
          <w:rFonts w:cstheme="minorHAnsi"/>
          <w:color w:val="000000" w:themeColor="text1"/>
          <w:szCs w:val="24"/>
        </w:rPr>
        <w:t xml:space="preserve">raining must be provided to wider justice sector personnel, including </w:t>
      </w:r>
      <w:r w:rsidR="00F44F49">
        <w:rPr>
          <w:rFonts w:cstheme="minorHAnsi"/>
          <w:color w:val="000000" w:themeColor="text1"/>
          <w:szCs w:val="24"/>
        </w:rPr>
        <w:t>P</w:t>
      </w:r>
      <w:r w:rsidRPr="004D6D83">
        <w:rPr>
          <w:rFonts w:cstheme="minorHAnsi"/>
          <w:color w:val="000000" w:themeColor="text1"/>
          <w:szCs w:val="24"/>
        </w:rPr>
        <w:t>olice, judges and lawyers</w:t>
      </w:r>
      <w:r w:rsidR="00F44F49">
        <w:rPr>
          <w:rFonts w:cstheme="minorHAnsi"/>
          <w:color w:val="000000" w:themeColor="text1"/>
          <w:szCs w:val="24"/>
        </w:rPr>
        <w:t xml:space="preserve"> to</w:t>
      </w:r>
      <w:r w:rsidR="00FB6EE1" w:rsidRPr="00FB6EE1">
        <w:rPr>
          <w:rFonts w:cstheme="minorHAnsi"/>
          <w:color w:val="000000" w:themeColor="text1"/>
          <w:szCs w:val="24"/>
        </w:rPr>
        <w:t xml:space="preserve"> ensure all disabled people can access safe and appropriate supports and have equitable access to justice.</w:t>
      </w:r>
      <w:bookmarkEnd w:id="1"/>
    </w:p>
    <w:p w14:paraId="263C787B" w14:textId="31230B0D" w:rsidR="00BE7CDB" w:rsidRPr="00DC5AC7" w:rsidRDefault="00BE7CDB" w:rsidP="00BE7CDB">
      <w:pPr>
        <w:spacing w:before="120" w:after="120" w:line="23" w:lineRule="atLeast"/>
        <w:ind w:right="737"/>
        <w:rPr>
          <w:rFonts w:cstheme="minorHAnsi"/>
          <w:color w:val="000000" w:themeColor="text1"/>
          <w:szCs w:val="24"/>
        </w:rPr>
      </w:pPr>
      <w:r w:rsidRPr="00DC5AC7">
        <w:rPr>
          <w:rFonts w:cstheme="minorHAnsi"/>
          <w:color w:val="000000" w:themeColor="text1"/>
          <w:szCs w:val="24"/>
        </w:rPr>
        <w:t>The emergent themes from submissions on disabled people’s experience were:</w:t>
      </w:r>
    </w:p>
    <w:p w14:paraId="286BCD23" w14:textId="337A26F6" w:rsidR="00BE7CDB" w:rsidRPr="00DC5AC7" w:rsidRDefault="00BE7CDB"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Inaccessibility – the family violence and sexual violence system is not accessible and does not work for disabled people</w:t>
      </w:r>
    </w:p>
    <w:p w14:paraId="78D4B602" w14:textId="6A5AAE1B" w:rsidR="00BE7CDB" w:rsidRPr="00DC5AC7" w:rsidRDefault="00BE7CDB"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Able</w:t>
      </w:r>
      <w:r w:rsidR="00F90CE7">
        <w:rPr>
          <w:rFonts w:cstheme="minorHAnsi"/>
          <w:color w:val="000000" w:themeColor="text1"/>
          <w:szCs w:val="24"/>
        </w:rPr>
        <w:t>is</w:t>
      </w:r>
      <w:r w:rsidRPr="00DC5AC7">
        <w:rPr>
          <w:rFonts w:cstheme="minorHAnsi"/>
          <w:color w:val="000000" w:themeColor="text1"/>
          <w:szCs w:val="24"/>
        </w:rPr>
        <w:t>m – there is a need to address ableism and barriers in services and support</w:t>
      </w:r>
    </w:p>
    <w:p w14:paraId="6876D6E4" w14:textId="77777777" w:rsidR="00BE7CDB" w:rsidRPr="00DC5AC7" w:rsidRDefault="00BE7CDB"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 xml:space="preserve">Data – better data collection and research </w:t>
      </w:r>
    </w:p>
    <w:p w14:paraId="1CA33DA6" w14:textId="77777777" w:rsidR="00BE7CDB" w:rsidRPr="00DC5AC7" w:rsidRDefault="00BE7CDB"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Gaps – there are service gaps for 18 to 65 year olds</w:t>
      </w:r>
    </w:p>
    <w:p w14:paraId="0D118514" w14:textId="77777777" w:rsidR="00AB095E" w:rsidRPr="00DC5AC7" w:rsidRDefault="00BE7CDB"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Silos – there is little interaction between the disability sector and the</w:t>
      </w:r>
      <w:r w:rsidR="00AB095E" w:rsidRPr="00DC5AC7">
        <w:rPr>
          <w:rFonts w:cstheme="minorHAnsi"/>
          <w:color w:val="000000" w:themeColor="text1"/>
          <w:szCs w:val="24"/>
        </w:rPr>
        <w:t xml:space="preserve"> family violence and sexual violence sectors</w:t>
      </w:r>
    </w:p>
    <w:p w14:paraId="6A4065B8" w14:textId="77777777" w:rsidR="00AB095E" w:rsidRPr="00DC5AC7" w:rsidRDefault="00AB095E"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Carers – violence by carers and violence towards carers are related issues</w:t>
      </w:r>
    </w:p>
    <w:p w14:paraId="0E35640D" w14:textId="77777777" w:rsidR="00AB095E" w:rsidRPr="00DC5AC7" w:rsidRDefault="00AB095E"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Gender – gendered patterns of violence experienced by disabled people need to be better understood</w:t>
      </w:r>
    </w:p>
    <w:p w14:paraId="06BD9AC7" w14:textId="1B53D2AE" w:rsidR="00AB095E" w:rsidRPr="00DC5AC7" w:rsidRDefault="00AB095E"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Twin-track – twin</w:t>
      </w:r>
      <w:r w:rsidR="00DD62D2" w:rsidRPr="00DC5AC7">
        <w:rPr>
          <w:rFonts w:cstheme="minorHAnsi"/>
          <w:color w:val="000000" w:themeColor="text1"/>
          <w:szCs w:val="24"/>
        </w:rPr>
        <w:t>-</w:t>
      </w:r>
      <w:r w:rsidRPr="00DC5AC7">
        <w:rPr>
          <w:rFonts w:cstheme="minorHAnsi"/>
          <w:color w:val="000000" w:themeColor="text1"/>
          <w:szCs w:val="24"/>
        </w:rPr>
        <w:t>track services are required</w:t>
      </w:r>
    </w:p>
    <w:p w14:paraId="245E16CD" w14:textId="7A6898CA" w:rsidR="00BE7CDB" w:rsidRPr="00DC5AC7" w:rsidRDefault="00AB095E" w:rsidP="00DC5AC7">
      <w:pPr>
        <w:pStyle w:val="ListParagraph"/>
        <w:numPr>
          <w:ilvl w:val="0"/>
          <w:numId w:val="13"/>
        </w:numPr>
        <w:spacing w:before="120" w:after="120" w:line="23" w:lineRule="atLeast"/>
        <w:ind w:left="714" w:right="737" w:hanging="357"/>
        <w:contextualSpacing w:val="0"/>
        <w:rPr>
          <w:rFonts w:cstheme="minorHAnsi"/>
          <w:color w:val="000000" w:themeColor="text1"/>
          <w:szCs w:val="24"/>
        </w:rPr>
      </w:pPr>
      <w:r w:rsidRPr="00DC5AC7">
        <w:rPr>
          <w:rFonts w:cstheme="minorHAnsi"/>
          <w:color w:val="000000" w:themeColor="text1"/>
          <w:szCs w:val="24"/>
        </w:rPr>
        <w:t xml:space="preserve">Workforce – it is necessary to build workforce competence.  </w:t>
      </w:r>
      <w:r w:rsidR="00BE7CDB" w:rsidRPr="00DC5AC7">
        <w:rPr>
          <w:rFonts w:cstheme="minorHAnsi"/>
          <w:color w:val="000000" w:themeColor="text1"/>
          <w:szCs w:val="24"/>
        </w:rPr>
        <w:t xml:space="preserve"> </w:t>
      </w:r>
    </w:p>
    <w:p w14:paraId="7B54ED9E" w14:textId="79C62B48" w:rsidR="004D6D83" w:rsidRPr="004D6D83" w:rsidRDefault="00E55EC9" w:rsidP="00931DC7">
      <w:pPr>
        <w:keepNext/>
        <w:keepLines/>
        <w:pBdr>
          <w:bottom w:val="single" w:sz="4" w:space="1" w:color="auto"/>
        </w:pBdr>
        <w:spacing w:before="120" w:after="120" w:line="23" w:lineRule="atLeast"/>
        <w:outlineLvl w:val="0"/>
        <w:rPr>
          <w:rFonts w:eastAsia="Times New Roman" w:cstheme="minorHAnsi"/>
          <w:bCs/>
          <w:color w:val="000000" w:themeColor="text1"/>
          <w:sz w:val="32"/>
          <w:szCs w:val="32"/>
          <w:lang w:eastAsia="en-NZ"/>
        </w:rPr>
      </w:pPr>
      <w:r>
        <w:rPr>
          <w:rFonts w:ascii="Calibri" w:eastAsia="Times New Roman" w:hAnsi="Calibri" w:cs="Calibri"/>
          <w:b/>
          <w:color w:val="000000" w:themeColor="text1"/>
          <w:sz w:val="32"/>
          <w:szCs w:val="32"/>
          <w:lang w:eastAsia="ja-JP"/>
        </w:rPr>
        <w:t xml:space="preserve">What the National Strategy </w:t>
      </w:r>
      <w:r w:rsidR="005928C7">
        <w:rPr>
          <w:rFonts w:ascii="Calibri" w:eastAsia="Times New Roman" w:hAnsi="Calibri" w:cs="Calibri"/>
          <w:b/>
          <w:color w:val="000000" w:themeColor="text1"/>
          <w:sz w:val="32"/>
          <w:szCs w:val="32"/>
          <w:lang w:eastAsia="ja-JP"/>
        </w:rPr>
        <w:t>n</w:t>
      </w:r>
      <w:r>
        <w:rPr>
          <w:rFonts w:ascii="Calibri" w:eastAsia="Times New Roman" w:hAnsi="Calibri" w:cs="Calibri"/>
          <w:b/>
          <w:color w:val="000000" w:themeColor="text1"/>
          <w:sz w:val="32"/>
          <w:szCs w:val="32"/>
          <w:lang w:eastAsia="ja-JP"/>
        </w:rPr>
        <w:t xml:space="preserve">eeds to </w:t>
      </w:r>
      <w:r w:rsidR="00BC508C">
        <w:rPr>
          <w:rFonts w:ascii="Calibri" w:eastAsia="Times New Roman" w:hAnsi="Calibri" w:cs="Calibri"/>
          <w:b/>
          <w:color w:val="000000" w:themeColor="text1"/>
          <w:sz w:val="32"/>
          <w:szCs w:val="32"/>
          <w:lang w:eastAsia="ja-JP"/>
        </w:rPr>
        <w:t>include</w:t>
      </w:r>
    </w:p>
    <w:p w14:paraId="45A36A11" w14:textId="6B182BC8" w:rsidR="004D6D83" w:rsidRPr="004D6D83" w:rsidRDefault="00AB095E" w:rsidP="00931DC7">
      <w:pPr>
        <w:spacing w:before="120" w:after="120" w:line="23" w:lineRule="atLeast"/>
        <w:rPr>
          <w:rFonts w:cstheme="minorHAnsi"/>
          <w:color w:val="000000" w:themeColor="text1"/>
          <w:szCs w:val="24"/>
        </w:rPr>
      </w:pPr>
      <w:r>
        <w:rPr>
          <w:rFonts w:cstheme="minorHAnsi"/>
          <w:color w:val="000000" w:themeColor="text1"/>
          <w:szCs w:val="24"/>
        </w:rPr>
        <w:t>A</w:t>
      </w:r>
      <w:r w:rsidR="004D6D83" w:rsidRPr="004D6D83">
        <w:rPr>
          <w:rFonts w:cstheme="minorHAnsi"/>
          <w:color w:val="000000" w:themeColor="text1"/>
          <w:szCs w:val="24"/>
        </w:rPr>
        <w:t xml:space="preserve"> programme of work </w:t>
      </w:r>
      <w:r>
        <w:rPr>
          <w:rFonts w:cstheme="minorHAnsi"/>
          <w:color w:val="000000" w:themeColor="text1"/>
          <w:szCs w:val="24"/>
        </w:rPr>
        <w:t xml:space="preserve">is needed to address data and research gaps, design services and </w:t>
      </w:r>
      <w:r w:rsidR="004D6D83" w:rsidRPr="004D6D83">
        <w:rPr>
          <w:rFonts w:cstheme="minorHAnsi"/>
          <w:color w:val="000000" w:themeColor="text1"/>
          <w:szCs w:val="24"/>
        </w:rPr>
        <w:t>work</w:t>
      </w:r>
      <w:r>
        <w:rPr>
          <w:rFonts w:cstheme="minorHAnsi"/>
          <w:color w:val="000000" w:themeColor="text1"/>
          <w:szCs w:val="24"/>
        </w:rPr>
        <w:t xml:space="preserve"> with disabled people</w:t>
      </w:r>
      <w:r w:rsidR="004D6D83" w:rsidRPr="004D6D83">
        <w:rPr>
          <w:rFonts w:cstheme="minorHAnsi"/>
          <w:color w:val="000000" w:themeColor="text1"/>
          <w:szCs w:val="24"/>
        </w:rPr>
        <w:t xml:space="preserve"> towards implement</w:t>
      </w:r>
      <w:r>
        <w:rPr>
          <w:rFonts w:cstheme="minorHAnsi"/>
          <w:color w:val="000000" w:themeColor="text1"/>
          <w:szCs w:val="24"/>
        </w:rPr>
        <w:t>ing</w:t>
      </w:r>
      <w:r w:rsidR="004D6D83" w:rsidRPr="004D6D83">
        <w:rPr>
          <w:rFonts w:cstheme="minorHAnsi"/>
          <w:color w:val="000000" w:themeColor="text1"/>
          <w:szCs w:val="24"/>
        </w:rPr>
        <w:t xml:space="preserve"> the twin-track approach</w:t>
      </w:r>
      <w:r>
        <w:rPr>
          <w:rFonts w:cstheme="minorHAnsi"/>
          <w:color w:val="000000" w:themeColor="text1"/>
          <w:szCs w:val="24"/>
        </w:rPr>
        <w:t xml:space="preserve">, </w:t>
      </w:r>
      <w:r w:rsidR="004D6D83" w:rsidRPr="004D6D83">
        <w:rPr>
          <w:rFonts w:cstheme="minorHAnsi"/>
          <w:color w:val="000000" w:themeColor="text1"/>
          <w:szCs w:val="24"/>
        </w:rPr>
        <w:t>providing support and services to all disabled people.</w:t>
      </w:r>
    </w:p>
    <w:p w14:paraId="03FBFAB5" w14:textId="4A95DB6D" w:rsidR="00A552C2" w:rsidRPr="00A552C2" w:rsidRDefault="00A552C2" w:rsidP="00931DC7">
      <w:pPr>
        <w:spacing w:before="120" w:after="120" w:line="23" w:lineRule="atLeast"/>
        <w:outlineLvl w:val="1"/>
        <w:rPr>
          <w:rFonts w:eastAsia="Times New Roman" w:cstheme="minorHAnsi"/>
          <w:color w:val="000000" w:themeColor="text1"/>
          <w:szCs w:val="24"/>
          <w:lang w:eastAsia="ja-JP"/>
        </w:rPr>
      </w:pPr>
      <w:r>
        <w:rPr>
          <w:rFonts w:eastAsia="Times New Roman" w:cstheme="minorHAnsi"/>
          <w:color w:val="000000" w:themeColor="text1"/>
          <w:szCs w:val="24"/>
          <w:lang w:eastAsia="ja-JP"/>
        </w:rPr>
        <w:t>The Strategy needs to:</w:t>
      </w:r>
    </w:p>
    <w:p w14:paraId="230BBF99" w14:textId="2F7F373F" w:rsidR="004D6D83" w:rsidRPr="004D6D83" w:rsidRDefault="00E561C2" w:rsidP="0015379C">
      <w:pPr>
        <w:numPr>
          <w:ilvl w:val="0"/>
          <w:numId w:val="4"/>
        </w:numPr>
        <w:spacing w:before="120" w:after="120" w:line="23" w:lineRule="atLeast"/>
        <w:ind w:left="717"/>
        <w:rPr>
          <w:rFonts w:cstheme="minorHAnsi"/>
          <w:color w:val="000000" w:themeColor="text1"/>
          <w:szCs w:val="24"/>
        </w:rPr>
      </w:pPr>
      <w:r>
        <w:rPr>
          <w:rFonts w:cstheme="minorHAnsi"/>
          <w:color w:val="000000" w:themeColor="text1"/>
          <w:szCs w:val="24"/>
        </w:rPr>
        <w:t>Include c</w:t>
      </w:r>
      <w:r w:rsidR="004D6D83" w:rsidRPr="004D6D83">
        <w:rPr>
          <w:rFonts w:cstheme="minorHAnsi"/>
          <w:color w:val="000000" w:themeColor="text1"/>
          <w:szCs w:val="24"/>
        </w:rPr>
        <w:t>lear action areas for disabled people</w:t>
      </w:r>
    </w:p>
    <w:p w14:paraId="14C22182" w14:textId="3E772B20" w:rsidR="004D6D83" w:rsidRPr="004D6D83" w:rsidRDefault="00E561C2" w:rsidP="0015379C">
      <w:pPr>
        <w:numPr>
          <w:ilvl w:val="0"/>
          <w:numId w:val="4"/>
        </w:numPr>
        <w:spacing w:before="120" w:after="120" w:line="23" w:lineRule="atLeast"/>
        <w:ind w:left="717"/>
        <w:rPr>
          <w:rFonts w:cstheme="minorHAnsi"/>
          <w:color w:val="000000" w:themeColor="text1"/>
          <w:szCs w:val="24"/>
        </w:rPr>
      </w:pPr>
      <w:r>
        <w:rPr>
          <w:rFonts w:cstheme="minorHAnsi"/>
          <w:color w:val="000000" w:themeColor="text1"/>
          <w:szCs w:val="24"/>
        </w:rPr>
        <w:t>Ensure d</w:t>
      </w:r>
      <w:r w:rsidR="004D6D83" w:rsidRPr="004D6D83">
        <w:rPr>
          <w:rFonts w:cstheme="minorHAnsi"/>
          <w:color w:val="000000" w:themeColor="text1"/>
          <w:szCs w:val="24"/>
        </w:rPr>
        <w:t xml:space="preserve">isabled people </w:t>
      </w:r>
      <w:r>
        <w:rPr>
          <w:rFonts w:cstheme="minorHAnsi"/>
          <w:color w:val="000000" w:themeColor="text1"/>
          <w:szCs w:val="24"/>
        </w:rPr>
        <w:t>are</w:t>
      </w:r>
      <w:r w:rsidR="004D6D83" w:rsidRPr="004D6D83">
        <w:rPr>
          <w:rFonts w:cstheme="minorHAnsi"/>
          <w:color w:val="000000" w:themeColor="text1"/>
          <w:szCs w:val="24"/>
        </w:rPr>
        <w:t xml:space="preserve"> visible from vision right through to the Action Plan</w:t>
      </w:r>
    </w:p>
    <w:p w14:paraId="768C324B" w14:textId="616D4757" w:rsidR="004D6D83" w:rsidRPr="004D6D83" w:rsidRDefault="004D6D83" w:rsidP="0015379C">
      <w:pPr>
        <w:numPr>
          <w:ilvl w:val="0"/>
          <w:numId w:val="4"/>
        </w:numPr>
        <w:spacing w:before="120" w:after="120" w:line="23" w:lineRule="atLeast"/>
        <w:ind w:left="717"/>
        <w:rPr>
          <w:rFonts w:cstheme="minorHAnsi"/>
          <w:color w:val="000000" w:themeColor="text1"/>
          <w:szCs w:val="24"/>
        </w:rPr>
      </w:pPr>
      <w:r w:rsidRPr="004D6D83">
        <w:rPr>
          <w:rFonts w:cstheme="minorHAnsi"/>
          <w:color w:val="000000" w:themeColor="text1"/>
          <w:szCs w:val="24"/>
        </w:rPr>
        <w:lastRenderedPageBreak/>
        <w:t xml:space="preserve">Recognise </w:t>
      </w:r>
      <w:r w:rsidR="00AB095E">
        <w:rPr>
          <w:rFonts w:cstheme="minorHAnsi"/>
          <w:color w:val="000000" w:themeColor="text1"/>
          <w:szCs w:val="24"/>
        </w:rPr>
        <w:t xml:space="preserve">people with </w:t>
      </w:r>
      <w:r w:rsidRPr="004D6D83">
        <w:rPr>
          <w:rFonts w:cstheme="minorHAnsi"/>
          <w:color w:val="000000" w:themeColor="text1"/>
          <w:szCs w:val="24"/>
        </w:rPr>
        <w:t>disability as a population group and culture, rather than a health issue</w:t>
      </w:r>
    </w:p>
    <w:p w14:paraId="7B725EAE" w14:textId="2C15C6BB" w:rsidR="004D6D83" w:rsidRPr="004D6D83" w:rsidRDefault="004D6D83" w:rsidP="0015379C">
      <w:pPr>
        <w:numPr>
          <w:ilvl w:val="0"/>
          <w:numId w:val="4"/>
        </w:numPr>
        <w:spacing w:before="120" w:after="120" w:line="23" w:lineRule="atLeast"/>
        <w:ind w:left="717"/>
        <w:rPr>
          <w:rFonts w:cstheme="minorHAnsi"/>
          <w:color w:val="000000" w:themeColor="text1"/>
          <w:szCs w:val="24"/>
        </w:rPr>
      </w:pPr>
      <w:r w:rsidRPr="004D6D83">
        <w:rPr>
          <w:rFonts w:cstheme="minorHAnsi"/>
          <w:color w:val="000000" w:themeColor="text1"/>
          <w:szCs w:val="24"/>
        </w:rPr>
        <w:t>Ensure disabled person-led accountability</w:t>
      </w:r>
    </w:p>
    <w:p w14:paraId="6DA727BA" w14:textId="5A75B066" w:rsidR="004D6D83" w:rsidRDefault="004D6D83" w:rsidP="0015379C">
      <w:pPr>
        <w:numPr>
          <w:ilvl w:val="0"/>
          <w:numId w:val="4"/>
        </w:numPr>
        <w:spacing w:before="120" w:after="120" w:line="23" w:lineRule="atLeast"/>
        <w:ind w:left="717"/>
        <w:rPr>
          <w:rFonts w:cstheme="minorHAnsi"/>
          <w:sz w:val="22"/>
          <w:szCs w:val="23"/>
        </w:rPr>
      </w:pPr>
      <w:r w:rsidRPr="004D6D83">
        <w:rPr>
          <w:rFonts w:cstheme="minorHAnsi"/>
          <w:color w:val="000000" w:themeColor="text1"/>
          <w:szCs w:val="24"/>
        </w:rPr>
        <w:t>Acknowledge the systemic discrimination of disabled people, including ableism</w:t>
      </w:r>
    </w:p>
    <w:p w14:paraId="376776A7" w14:textId="19549277" w:rsidR="0027329A" w:rsidRPr="00B34D1B" w:rsidRDefault="0027329A" w:rsidP="00931DC7">
      <w:pPr>
        <w:numPr>
          <w:ilvl w:val="0"/>
          <w:numId w:val="4"/>
        </w:numPr>
        <w:spacing w:before="120" w:after="120" w:line="23" w:lineRule="atLeast"/>
        <w:ind w:left="714" w:hanging="357"/>
        <w:rPr>
          <w:rFonts w:cstheme="minorHAnsi"/>
          <w:color w:val="000000" w:themeColor="text1"/>
          <w:szCs w:val="24"/>
        </w:rPr>
      </w:pPr>
      <w:r w:rsidRPr="00B34D1B">
        <w:rPr>
          <w:rFonts w:cstheme="minorHAnsi"/>
          <w:color w:val="000000" w:themeColor="text1"/>
          <w:szCs w:val="24"/>
        </w:rPr>
        <w:t>Be strengths-based, taking a human rights approach and includ</w:t>
      </w:r>
      <w:r w:rsidR="00AB095E">
        <w:rPr>
          <w:rFonts w:cstheme="minorHAnsi"/>
          <w:color w:val="000000" w:themeColor="text1"/>
          <w:szCs w:val="24"/>
        </w:rPr>
        <w:t>ing</w:t>
      </w:r>
      <w:r w:rsidRPr="00B34D1B">
        <w:rPr>
          <w:rFonts w:cstheme="minorHAnsi"/>
          <w:color w:val="000000" w:themeColor="text1"/>
          <w:szCs w:val="24"/>
        </w:rPr>
        <w:t xml:space="preserve"> principles related to Enabling Good Lives, the United Nations Convention of the Rights of Persons with Disabilities (UNCRDP) and United Nations Declaration on the Rights of Indigenous People (UNDRIP).</w:t>
      </w:r>
    </w:p>
    <w:p w14:paraId="40AC07C7" w14:textId="25537406" w:rsidR="004D6D83" w:rsidRPr="00BC508C" w:rsidRDefault="004D6D83" w:rsidP="00931DC7">
      <w:pPr>
        <w:pStyle w:val="Heading1"/>
        <w:spacing w:before="120" w:after="120" w:line="23" w:lineRule="atLeast"/>
        <w:jc w:val="left"/>
      </w:pPr>
      <w:r w:rsidRPr="00BC508C">
        <w:t>Actions for eliminating family violence and sexual violence</w:t>
      </w:r>
      <w:r w:rsidR="00E55EC9" w:rsidRPr="00BC508C">
        <w:t xml:space="preserve"> for disabled people</w:t>
      </w:r>
    </w:p>
    <w:p w14:paraId="13909F98" w14:textId="1EE1BB71" w:rsidR="00BC508C" w:rsidRPr="00BC508C" w:rsidRDefault="00BC508C" w:rsidP="00931DC7">
      <w:pPr>
        <w:spacing w:before="120" w:after="120" w:line="23" w:lineRule="atLeast"/>
        <w:rPr>
          <w:rFonts w:cstheme="minorHAnsi"/>
          <w:color w:val="000000" w:themeColor="text1"/>
          <w:szCs w:val="24"/>
        </w:rPr>
      </w:pPr>
      <w:r>
        <w:rPr>
          <w:rFonts w:cstheme="minorHAnsi"/>
          <w:color w:val="000000" w:themeColor="text1"/>
          <w:szCs w:val="24"/>
        </w:rPr>
        <w:t xml:space="preserve">A number of actions were proposed through hui discussions and submissions. These include: </w:t>
      </w:r>
    </w:p>
    <w:p w14:paraId="334482F8" w14:textId="5C83ADFB" w:rsidR="007F77A5" w:rsidRPr="00931DC7" w:rsidRDefault="00BC508C"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BC508C">
        <w:rPr>
          <w:rFonts w:cstheme="minorHAnsi"/>
          <w:b/>
          <w:bCs/>
          <w:color w:val="000000" w:themeColor="text1"/>
          <w:szCs w:val="24"/>
        </w:rPr>
        <w:t>Person</w:t>
      </w:r>
      <w:r w:rsidR="00AB095E">
        <w:rPr>
          <w:rFonts w:cstheme="minorHAnsi"/>
          <w:b/>
          <w:bCs/>
          <w:color w:val="000000" w:themeColor="text1"/>
          <w:szCs w:val="24"/>
        </w:rPr>
        <w:t>-</w:t>
      </w:r>
      <w:r w:rsidRPr="00BC508C">
        <w:rPr>
          <w:rFonts w:cstheme="minorHAnsi"/>
          <w:b/>
          <w:bCs/>
          <w:color w:val="000000" w:themeColor="text1"/>
          <w:szCs w:val="24"/>
        </w:rPr>
        <w:t>centred policies</w:t>
      </w:r>
      <w:r w:rsidRPr="00BC508C">
        <w:rPr>
          <w:rFonts w:cstheme="minorHAnsi"/>
          <w:color w:val="000000" w:themeColor="text1"/>
          <w:szCs w:val="24"/>
        </w:rPr>
        <w:t xml:space="preserve">: </w:t>
      </w:r>
      <w:r w:rsidR="00FB6EE1" w:rsidRPr="00BC508C">
        <w:rPr>
          <w:rFonts w:cstheme="minorHAnsi"/>
          <w:color w:val="000000" w:themeColor="text1"/>
          <w:szCs w:val="24"/>
        </w:rPr>
        <w:t xml:space="preserve">All policies and services should be person-centred. </w:t>
      </w:r>
      <w:r w:rsidR="000A02F9" w:rsidRPr="00BC508C">
        <w:rPr>
          <w:rFonts w:cstheme="minorHAnsi"/>
          <w:color w:val="000000" w:themeColor="text1"/>
          <w:szCs w:val="24"/>
        </w:rPr>
        <w:t>Disabled people must be involved in decisions that affect them, including decisions about their support services, where they live, and in the design, implementation and monitoring of services and support</w:t>
      </w:r>
    </w:p>
    <w:p w14:paraId="17FF9636" w14:textId="42B64C5A" w:rsidR="00BC508C" w:rsidRPr="00931DC7" w:rsidRDefault="007F77A5"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7F77A5">
        <w:rPr>
          <w:rFonts w:cstheme="minorHAnsi"/>
          <w:b/>
          <w:bCs/>
          <w:color w:val="000000" w:themeColor="text1"/>
          <w:szCs w:val="24"/>
        </w:rPr>
        <w:t>Disability</w:t>
      </w:r>
      <w:r w:rsidR="00AB095E">
        <w:rPr>
          <w:rFonts w:cstheme="minorHAnsi"/>
          <w:b/>
          <w:bCs/>
          <w:color w:val="000000" w:themeColor="text1"/>
          <w:szCs w:val="24"/>
        </w:rPr>
        <w:t>-</w:t>
      </w:r>
      <w:r w:rsidRPr="007F77A5">
        <w:rPr>
          <w:rFonts w:cstheme="minorHAnsi"/>
          <w:b/>
          <w:bCs/>
          <w:color w:val="000000" w:themeColor="text1"/>
          <w:szCs w:val="24"/>
        </w:rPr>
        <w:t>led:</w:t>
      </w:r>
      <w:r>
        <w:rPr>
          <w:rFonts w:cstheme="minorHAnsi"/>
          <w:color w:val="000000" w:themeColor="text1"/>
          <w:szCs w:val="24"/>
        </w:rPr>
        <w:t xml:space="preserve"> </w:t>
      </w:r>
      <w:r w:rsidR="000A02F9" w:rsidRPr="00BC508C">
        <w:rPr>
          <w:rFonts w:cstheme="minorHAnsi"/>
          <w:color w:val="000000" w:themeColor="text1"/>
          <w:szCs w:val="24"/>
        </w:rPr>
        <w:t>D</w:t>
      </w:r>
      <w:r w:rsidR="004D6D83" w:rsidRPr="00BC508C">
        <w:rPr>
          <w:rFonts w:cstheme="minorHAnsi"/>
          <w:color w:val="000000" w:themeColor="text1"/>
          <w:szCs w:val="24"/>
        </w:rPr>
        <w:t xml:space="preserve">evelopments </w:t>
      </w:r>
      <w:r w:rsidR="000A02F9" w:rsidRPr="00BC508C">
        <w:rPr>
          <w:rFonts w:cstheme="minorHAnsi"/>
          <w:color w:val="000000" w:themeColor="text1"/>
          <w:szCs w:val="24"/>
        </w:rPr>
        <w:t>should be</w:t>
      </w:r>
      <w:r w:rsidR="004D6D83" w:rsidRPr="00BC508C">
        <w:rPr>
          <w:rFonts w:cstheme="minorHAnsi"/>
          <w:color w:val="000000" w:themeColor="text1"/>
          <w:szCs w:val="24"/>
        </w:rPr>
        <w:t xml:space="preserve"> disability-led, with disabled people at the table designing</w:t>
      </w:r>
      <w:r w:rsidR="00E55EC9" w:rsidRPr="00BC508C">
        <w:rPr>
          <w:rFonts w:cstheme="minorHAnsi"/>
          <w:color w:val="000000" w:themeColor="text1"/>
          <w:szCs w:val="24"/>
        </w:rPr>
        <w:t xml:space="preserve">, </w:t>
      </w:r>
      <w:r w:rsidR="004D6D83" w:rsidRPr="00BC508C">
        <w:rPr>
          <w:rFonts w:cstheme="minorHAnsi"/>
          <w:color w:val="000000" w:themeColor="text1"/>
          <w:szCs w:val="24"/>
        </w:rPr>
        <w:t xml:space="preserve">implementing </w:t>
      </w:r>
      <w:r w:rsidR="00E55EC9" w:rsidRPr="00BC508C">
        <w:rPr>
          <w:rFonts w:cstheme="minorHAnsi"/>
          <w:color w:val="000000" w:themeColor="text1"/>
          <w:szCs w:val="24"/>
        </w:rPr>
        <w:t xml:space="preserve">and monitoring </w:t>
      </w:r>
      <w:r w:rsidR="004D6D83" w:rsidRPr="00BC508C">
        <w:rPr>
          <w:rFonts w:cstheme="minorHAnsi"/>
          <w:color w:val="000000" w:themeColor="text1"/>
          <w:szCs w:val="24"/>
        </w:rPr>
        <w:t xml:space="preserve">policies. </w:t>
      </w:r>
      <w:r w:rsidR="008E6C7F" w:rsidRPr="00BC508C">
        <w:rPr>
          <w:rFonts w:cstheme="minorHAnsi"/>
          <w:color w:val="000000" w:themeColor="text1"/>
          <w:szCs w:val="24"/>
        </w:rPr>
        <w:t xml:space="preserve">Disabled people should be actively consulted on </w:t>
      </w:r>
      <w:r w:rsidR="00AB095E">
        <w:rPr>
          <w:rFonts w:cstheme="minorHAnsi"/>
          <w:color w:val="000000" w:themeColor="text1"/>
          <w:szCs w:val="24"/>
        </w:rPr>
        <w:t xml:space="preserve">the </w:t>
      </w:r>
      <w:r w:rsidR="008E6C7F" w:rsidRPr="00BC508C">
        <w:rPr>
          <w:rFonts w:cstheme="minorHAnsi"/>
          <w:color w:val="000000" w:themeColor="text1"/>
          <w:szCs w:val="24"/>
        </w:rPr>
        <w:t>development and implementation of legislation and policies concerning justice, violence and abuse prevention</w:t>
      </w:r>
      <w:r w:rsidR="00AB095E">
        <w:rPr>
          <w:rFonts w:cstheme="minorHAnsi"/>
          <w:color w:val="000000" w:themeColor="text1"/>
          <w:szCs w:val="24"/>
        </w:rPr>
        <w:t>,</w:t>
      </w:r>
      <w:r w:rsidR="008E6C7F" w:rsidRPr="00BC508C">
        <w:rPr>
          <w:rFonts w:cstheme="minorHAnsi"/>
          <w:color w:val="000000" w:themeColor="text1"/>
          <w:szCs w:val="24"/>
        </w:rPr>
        <w:t xml:space="preserve"> and human rights. Resources must be co-designed with disabled people for all family violence and sexual violence awareness and prevention initiatives. </w:t>
      </w:r>
      <w:r w:rsidR="004D6D83" w:rsidRPr="00BC508C">
        <w:rPr>
          <w:rFonts w:cstheme="minorHAnsi"/>
          <w:color w:val="000000" w:themeColor="text1"/>
          <w:szCs w:val="24"/>
        </w:rPr>
        <w:t>This could also include establishing a Ministry for Disabled People (run by disabled people) and having the Disability Commissioner look after disabled children under the care of Oranga Tamariki</w:t>
      </w:r>
    </w:p>
    <w:p w14:paraId="7ECE457C" w14:textId="070D8AF2" w:rsidR="00BC508C" w:rsidRPr="00931DC7" w:rsidRDefault="00BC508C"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BC508C">
        <w:rPr>
          <w:rFonts w:cstheme="minorHAnsi"/>
          <w:b/>
          <w:bCs/>
          <w:color w:val="000000" w:themeColor="text1"/>
          <w:szCs w:val="24"/>
        </w:rPr>
        <w:t>Capacity</w:t>
      </w:r>
      <w:r w:rsidR="00AB095E">
        <w:rPr>
          <w:rFonts w:cstheme="minorHAnsi"/>
          <w:b/>
          <w:bCs/>
          <w:color w:val="000000" w:themeColor="text1"/>
          <w:szCs w:val="24"/>
        </w:rPr>
        <w:t>-</w:t>
      </w:r>
      <w:r w:rsidRPr="00BC508C">
        <w:rPr>
          <w:rFonts w:cstheme="minorHAnsi"/>
          <w:b/>
          <w:bCs/>
          <w:color w:val="000000" w:themeColor="text1"/>
          <w:szCs w:val="24"/>
        </w:rPr>
        <w:t>building</w:t>
      </w:r>
      <w:r w:rsidRPr="00BC508C">
        <w:rPr>
          <w:rFonts w:cstheme="minorHAnsi"/>
          <w:color w:val="000000" w:themeColor="text1"/>
          <w:szCs w:val="24"/>
        </w:rPr>
        <w:t xml:space="preserve">: </w:t>
      </w:r>
      <w:r w:rsidR="009D12E2" w:rsidRPr="00BC508C">
        <w:rPr>
          <w:rFonts w:cstheme="minorHAnsi"/>
          <w:color w:val="000000" w:themeColor="text1"/>
          <w:szCs w:val="24"/>
        </w:rPr>
        <w:t>There should be increased c</w:t>
      </w:r>
      <w:r w:rsidR="004D6D83" w:rsidRPr="00BC508C">
        <w:rPr>
          <w:rFonts w:cstheme="minorHAnsi"/>
          <w:color w:val="000000" w:themeColor="text1"/>
          <w:szCs w:val="24"/>
        </w:rPr>
        <w:t>apacity-building for disabled people and the disability community including a</w:t>
      </w:r>
      <w:r w:rsidR="00AB095E">
        <w:rPr>
          <w:rFonts w:cstheme="minorHAnsi"/>
          <w:color w:val="000000" w:themeColor="text1"/>
          <w:szCs w:val="24"/>
        </w:rPr>
        <w:t xml:space="preserve"> focus on </w:t>
      </w:r>
      <w:r w:rsidR="004D6D83" w:rsidRPr="00BC508C">
        <w:rPr>
          <w:rFonts w:cstheme="minorHAnsi"/>
          <w:color w:val="000000" w:themeColor="text1"/>
          <w:szCs w:val="24"/>
        </w:rPr>
        <w:t>rights and keeping safe</w:t>
      </w:r>
      <w:r w:rsidR="009D12E2" w:rsidRPr="00BC508C">
        <w:rPr>
          <w:rFonts w:cstheme="minorHAnsi"/>
          <w:color w:val="000000" w:themeColor="text1"/>
          <w:szCs w:val="24"/>
        </w:rPr>
        <w:t>.</w:t>
      </w:r>
      <w:r w:rsidR="00C52DCF" w:rsidRPr="00BC508C">
        <w:rPr>
          <w:rFonts w:cstheme="minorHAnsi"/>
          <w:color w:val="000000" w:themeColor="text1"/>
          <w:szCs w:val="24"/>
        </w:rPr>
        <w:t xml:space="preserve"> This could include</w:t>
      </w:r>
      <w:r w:rsidR="00C52DCF" w:rsidRPr="00C52DCF">
        <w:t xml:space="preserve"> </w:t>
      </w:r>
      <w:r w:rsidR="009D12E2">
        <w:t xml:space="preserve">a national </w:t>
      </w:r>
      <w:r w:rsidR="00C52DCF" w:rsidRPr="00BC508C">
        <w:rPr>
          <w:rFonts w:cstheme="minorHAnsi"/>
          <w:color w:val="000000" w:themeColor="text1"/>
          <w:szCs w:val="24"/>
        </w:rPr>
        <w:t>roll</w:t>
      </w:r>
      <w:r w:rsidR="009D12E2" w:rsidRPr="00BC508C">
        <w:rPr>
          <w:rFonts w:cstheme="minorHAnsi"/>
          <w:color w:val="000000" w:themeColor="text1"/>
          <w:szCs w:val="24"/>
        </w:rPr>
        <w:t>-</w:t>
      </w:r>
      <w:r w:rsidR="00C52DCF" w:rsidRPr="00BC508C">
        <w:rPr>
          <w:rFonts w:cstheme="minorHAnsi"/>
          <w:color w:val="000000" w:themeColor="text1"/>
          <w:szCs w:val="24"/>
        </w:rPr>
        <w:t xml:space="preserve">out </w:t>
      </w:r>
      <w:r w:rsidR="009D12E2" w:rsidRPr="00BC508C">
        <w:rPr>
          <w:rFonts w:cstheme="minorHAnsi"/>
          <w:color w:val="000000" w:themeColor="text1"/>
          <w:szCs w:val="24"/>
        </w:rPr>
        <w:t>of</w:t>
      </w:r>
      <w:r w:rsidR="00C52DCF" w:rsidRPr="00BC508C">
        <w:rPr>
          <w:rFonts w:cstheme="minorHAnsi"/>
          <w:color w:val="000000" w:themeColor="text1"/>
          <w:szCs w:val="24"/>
        </w:rPr>
        <w:t xml:space="preserve"> the Keeping Safe Feeling Safe programme</w:t>
      </w:r>
      <w:r w:rsidR="00185B8B" w:rsidRPr="00BC508C">
        <w:rPr>
          <w:rFonts w:cstheme="minorHAnsi"/>
          <w:color w:val="000000" w:themeColor="text1"/>
          <w:szCs w:val="24"/>
        </w:rPr>
        <w:t xml:space="preserve">  </w:t>
      </w:r>
    </w:p>
    <w:p w14:paraId="7AA0EAD6" w14:textId="73E9143C" w:rsidR="00BC508C" w:rsidRPr="00931DC7" w:rsidRDefault="00BC508C"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BC508C">
        <w:rPr>
          <w:rFonts w:cstheme="minorHAnsi"/>
          <w:b/>
          <w:bCs/>
          <w:color w:val="000000" w:themeColor="text1"/>
          <w:szCs w:val="24"/>
        </w:rPr>
        <w:t>Accessible formats</w:t>
      </w:r>
      <w:r w:rsidRPr="00BC508C">
        <w:rPr>
          <w:rFonts w:cstheme="minorHAnsi"/>
          <w:color w:val="000000" w:themeColor="text1"/>
          <w:szCs w:val="24"/>
        </w:rPr>
        <w:t xml:space="preserve">: </w:t>
      </w:r>
      <w:r w:rsidR="00185B8B" w:rsidRPr="00BC508C">
        <w:rPr>
          <w:rFonts w:cstheme="minorHAnsi"/>
          <w:color w:val="000000" w:themeColor="text1"/>
          <w:szCs w:val="24"/>
        </w:rPr>
        <w:t>A</w:t>
      </w:r>
      <w:r w:rsidR="004D6D83" w:rsidRPr="00BC508C">
        <w:rPr>
          <w:rFonts w:cstheme="minorHAnsi"/>
          <w:color w:val="000000" w:themeColor="text1"/>
          <w:szCs w:val="24"/>
        </w:rPr>
        <w:t xml:space="preserve">ll government communications, especially concerning family violence and sexual violence, </w:t>
      </w:r>
      <w:r w:rsidR="00185B8B" w:rsidRPr="00BC508C">
        <w:rPr>
          <w:rFonts w:cstheme="minorHAnsi"/>
          <w:color w:val="000000" w:themeColor="text1"/>
          <w:szCs w:val="24"/>
        </w:rPr>
        <w:t>must be</w:t>
      </w:r>
      <w:r w:rsidR="004D6D83" w:rsidRPr="00BC508C">
        <w:rPr>
          <w:rFonts w:cstheme="minorHAnsi"/>
          <w:color w:val="000000" w:themeColor="text1"/>
          <w:szCs w:val="24"/>
        </w:rPr>
        <w:t xml:space="preserve"> fully accessible, including in alternate formats</w:t>
      </w:r>
    </w:p>
    <w:p w14:paraId="31EFD45F" w14:textId="2D9821C9" w:rsidR="007F77A5" w:rsidRPr="00931DC7" w:rsidRDefault="007F77A5"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7F77A5">
        <w:rPr>
          <w:rFonts w:cstheme="minorHAnsi"/>
          <w:b/>
          <w:bCs/>
          <w:color w:val="000000" w:themeColor="text1"/>
          <w:szCs w:val="24"/>
        </w:rPr>
        <w:t>Safeguarding Framework</w:t>
      </w:r>
      <w:r w:rsidR="00BC508C" w:rsidRPr="00BC508C">
        <w:rPr>
          <w:rFonts w:cstheme="minorHAnsi"/>
          <w:b/>
          <w:bCs/>
          <w:color w:val="000000" w:themeColor="text1"/>
          <w:szCs w:val="24"/>
        </w:rPr>
        <w:t>:</w:t>
      </w:r>
      <w:r w:rsidR="00BC508C" w:rsidRPr="00BC508C">
        <w:rPr>
          <w:rFonts w:cstheme="minorHAnsi"/>
          <w:color w:val="000000" w:themeColor="text1"/>
          <w:szCs w:val="24"/>
        </w:rPr>
        <w:t xml:space="preserve"> </w:t>
      </w:r>
      <w:r w:rsidR="00185B8B" w:rsidRPr="00BC508C">
        <w:rPr>
          <w:rFonts w:cstheme="minorHAnsi"/>
          <w:color w:val="000000" w:themeColor="text1"/>
          <w:szCs w:val="24"/>
        </w:rPr>
        <w:t>T</w:t>
      </w:r>
      <w:r w:rsidR="004D6D83" w:rsidRPr="00BC508C">
        <w:rPr>
          <w:rFonts w:cstheme="minorHAnsi"/>
          <w:color w:val="000000" w:themeColor="text1"/>
          <w:szCs w:val="24"/>
        </w:rPr>
        <w:t xml:space="preserve">he Safeguarding Framework and service approach </w:t>
      </w:r>
      <w:r w:rsidR="00185B8B" w:rsidRPr="00BC508C">
        <w:rPr>
          <w:rFonts w:cstheme="minorHAnsi"/>
          <w:color w:val="000000" w:themeColor="text1"/>
          <w:szCs w:val="24"/>
        </w:rPr>
        <w:t xml:space="preserve">should be implemented </w:t>
      </w:r>
      <w:r w:rsidR="004D6D83" w:rsidRPr="00BC508C">
        <w:rPr>
          <w:rFonts w:cstheme="minorHAnsi"/>
          <w:color w:val="000000" w:themeColor="text1"/>
          <w:szCs w:val="24"/>
        </w:rPr>
        <w:t>nationally, which would include</w:t>
      </w:r>
      <w:r w:rsidR="00C52DCF" w:rsidRPr="00BC508C">
        <w:rPr>
          <w:rFonts w:cstheme="minorHAnsi"/>
          <w:color w:val="000000" w:themeColor="text1"/>
          <w:szCs w:val="24"/>
        </w:rPr>
        <w:t xml:space="preserve"> the</w:t>
      </w:r>
      <w:r w:rsidR="00185B8B" w:rsidRPr="00BC508C">
        <w:rPr>
          <w:rFonts w:cstheme="minorHAnsi"/>
          <w:color w:val="000000" w:themeColor="text1"/>
          <w:szCs w:val="24"/>
        </w:rPr>
        <w:t xml:space="preserve"> </w:t>
      </w:r>
      <w:r w:rsidR="004D6D83" w:rsidRPr="00FB6EE1">
        <w:t>twin</w:t>
      </w:r>
      <w:r w:rsidR="00DD62D2">
        <w:t>-</w:t>
      </w:r>
      <w:r w:rsidR="004D6D83" w:rsidRPr="00FB6EE1">
        <w:t xml:space="preserve">track approach to services and </w:t>
      </w:r>
      <w:r w:rsidR="00BC508C" w:rsidRPr="00FB6EE1">
        <w:t>support and</w:t>
      </w:r>
      <w:r w:rsidR="00C52DCF">
        <w:t xml:space="preserve"> could also include a</w:t>
      </w:r>
      <w:r w:rsidR="004D6D83" w:rsidRPr="00C52DCF">
        <w:t xml:space="preserve"> disability abuse helpline run by disabled people and trained counsellors</w:t>
      </w:r>
    </w:p>
    <w:p w14:paraId="569A57CD" w14:textId="6E7EE347" w:rsidR="00BC508C" w:rsidRPr="00931DC7" w:rsidRDefault="007F77A5"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7F77A5">
        <w:rPr>
          <w:b/>
          <w:bCs/>
        </w:rPr>
        <w:t>Independent advocates:</w:t>
      </w:r>
      <w:r>
        <w:t xml:space="preserve"> </w:t>
      </w:r>
      <w:r w:rsidR="009D12E2">
        <w:t>Other supports needed include learning disability social service</w:t>
      </w:r>
      <w:r w:rsidR="00DC5AC7">
        <w:t>s</w:t>
      </w:r>
      <w:r w:rsidR="009D12E2">
        <w:t xml:space="preserve">, </w:t>
      </w:r>
      <w:r w:rsidR="00FB6EE1">
        <w:t xml:space="preserve">a nationwide independent </w:t>
      </w:r>
      <w:r w:rsidR="009D12E2">
        <w:t>advoca</w:t>
      </w:r>
      <w:r w:rsidR="00FB6EE1">
        <w:t>cy service</w:t>
      </w:r>
      <w:r w:rsidR="009D12E2">
        <w:t xml:space="preserve"> and coordinators. </w:t>
      </w:r>
      <w:r w:rsidR="00FB6EE1" w:rsidRPr="00FB6EE1">
        <w:t>Advocates need to be trusted, have legal and policy backing and be able to communicate with disabled people</w:t>
      </w:r>
    </w:p>
    <w:p w14:paraId="4C1646D4" w14:textId="1169A426" w:rsidR="00BC508C" w:rsidRPr="00931DC7" w:rsidRDefault="00BC508C"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BC508C">
        <w:rPr>
          <w:rFonts w:cstheme="minorHAnsi"/>
          <w:b/>
          <w:bCs/>
          <w:color w:val="000000" w:themeColor="text1"/>
          <w:szCs w:val="24"/>
        </w:rPr>
        <w:t>Legal changes</w:t>
      </w:r>
      <w:r w:rsidRPr="00BC508C">
        <w:rPr>
          <w:rFonts w:cstheme="minorHAnsi"/>
          <w:color w:val="000000" w:themeColor="text1"/>
          <w:szCs w:val="24"/>
        </w:rPr>
        <w:t xml:space="preserve">: </w:t>
      </w:r>
      <w:r w:rsidR="00185B8B" w:rsidRPr="00BC508C">
        <w:rPr>
          <w:rFonts w:cstheme="minorHAnsi"/>
          <w:color w:val="000000" w:themeColor="text1"/>
          <w:szCs w:val="24"/>
        </w:rPr>
        <w:t>Legal protections should be reviewed for their efficacy in safeguarding disabled people and adults at risk</w:t>
      </w:r>
      <w:r w:rsidR="00DD62D2">
        <w:rPr>
          <w:rFonts w:cstheme="minorHAnsi"/>
          <w:color w:val="000000" w:themeColor="text1"/>
          <w:szCs w:val="24"/>
        </w:rPr>
        <w:t xml:space="preserve">, along with raising people’s </w:t>
      </w:r>
      <w:r w:rsidR="00185B8B" w:rsidRPr="00BC508C">
        <w:rPr>
          <w:rFonts w:cstheme="minorHAnsi"/>
          <w:color w:val="000000" w:themeColor="text1"/>
          <w:szCs w:val="24"/>
        </w:rPr>
        <w:t xml:space="preserve">awareness of what legal protections exist and how they should be applied. This should include better guidelines </w:t>
      </w:r>
      <w:r w:rsidR="00185B8B" w:rsidRPr="00BC508C">
        <w:rPr>
          <w:rFonts w:cstheme="minorHAnsi"/>
          <w:color w:val="000000" w:themeColor="text1"/>
          <w:szCs w:val="24"/>
        </w:rPr>
        <w:lastRenderedPageBreak/>
        <w:t xml:space="preserve">around guardianship, assessment pathways, advanced care planning, Enduring Power of Attorney, </w:t>
      </w:r>
      <w:r w:rsidRPr="00BC508C">
        <w:rPr>
          <w:rFonts w:cstheme="minorHAnsi"/>
          <w:color w:val="000000" w:themeColor="text1"/>
          <w:szCs w:val="24"/>
        </w:rPr>
        <w:t>supported decision</w:t>
      </w:r>
      <w:r w:rsidR="00185B8B" w:rsidRPr="00BC508C">
        <w:rPr>
          <w:rFonts w:cstheme="minorHAnsi"/>
          <w:color w:val="000000" w:themeColor="text1"/>
          <w:szCs w:val="24"/>
        </w:rPr>
        <w:t xml:space="preserve"> making and informed consent. This includes the ability for disabled people to speak for themselves in court. The </w:t>
      </w:r>
      <w:r w:rsidR="004D6D83" w:rsidRPr="00BC508C">
        <w:rPr>
          <w:rFonts w:cstheme="minorHAnsi"/>
          <w:color w:val="000000" w:themeColor="text1"/>
          <w:szCs w:val="24"/>
        </w:rPr>
        <w:t xml:space="preserve">Protection of Personal and Property Rights Act review needs to include </w:t>
      </w:r>
      <w:r w:rsidR="00DD62D2">
        <w:rPr>
          <w:rFonts w:cstheme="minorHAnsi"/>
          <w:color w:val="000000" w:themeColor="text1"/>
          <w:szCs w:val="24"/>
        </w:rPr>
        <w:t xml:space="preserve">definitions </w:t>
      </w:r>
      <w:r w:rsidR="004D6D83" w:rsidRPr="00BC508C">
        <w:rPr>
          <w:rFonts w:cstheme="minorHAnsi"/>
          <w:color w:val="000000" w:themeColor="text1"/>
          <w:szCs w:val="24"/>
        </w:rPr>
        <w:t>of vulnerability</w:t>
      </w:r>
    </w:p>
    <w:p w14:paraId="0460AF75" w14:textId="28C69B28" w:rsidR="00BC508C" w:rsidRPr="00931DC7" w:rsidRDefault="00BC508C"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BC508C">
        <w:rPr>
          <w:rFonts w:cstheme="minorHAnsi"/>
          <w:b/>
          <w:bCs/>
          <w:color w:val="000000" w:themeColor="text1"/>
          <w:szCs w:val="24"/>
        </w:rPr>
        <w:t>Shared understanding</w:t>
      </w:r>
      <w:r w:rsidRPr="00BC508C">
        <w:rPr>
          <w:rFonts w:cstheme="minorHAnsi"/>
          <w:color w:val="000000" w:themeColor="text1"/>
          <w:szCs w:val="24"/>
        </w:rPr>
        <w:t xml:space="preserve">: </w:t>
      </w:r>
      <w:r w:rsidR="00961517" w:rsidRPr="00BC508C">
        <w:rPr>
          <w:rFonts w:cstheme="minorHAnsi"/>
          <w:color w:val="000000" w:themeColor="text1"/>
          <w:szCs w:val="24"/>
        </w:rPr>
        <w:t>A shared understanding and language should be developed including definitions related to disability and violence. This would include i</w:t>
      </w:r>
      <w:r w:rsidR="004D6D83" w:rsidRPr="00BC508C">
        <w:rPr>
          <w:rFonts w:cstheme="minorHAnsi"/>
          <w:color w:val="000000" w:themeColor="text1"/>
          <w:szCs w:val="24"/>
        </w:rPr>
        <w:t>mplement</w:t>
      </w:r>
      <w:r w:rsidR="00961517" w:rsidRPr="00BC508C">
        <w:rPr>
          <w:rFonts w:cstheme="minorHAnsi"/>
          <w:color w:val="000000" w:themeColor="text1"/>
          <w:szCs w:val="24"/>
        </w:rPr>
        <w:t>ing</w:t>
      </w:r>
      <w:r w:rsidR="004D6D83" w:rsidRPr="00BC508C">
        <w:rPr>
          <w:rFonts w:cstheme="minorHAnsi"/>
          <w:color w:val="000000" w:themeColor="text1"/>
          <w:szCs w:val="24"/>
        </w:rPr>
        <w:t xml:space="preserve"> legislative change to ensure definitions and understandings of family violence and sexual violence are inclusive of the experience of disabled people.</w:t>
      </w:r>
      <w:r w:rsidR="008E6C7F" w:rsidRPr="00BC508C">
        <w:rPr>
          <w:rFonts w:cstheme="minorHAnsi"/>
          <w:color w:val="000000" w:themeColor="text1"/>
          <w:szCs w:val="24"/>
        </w:rPr>
        <w:t xml:space="preserve"> It should be made clearer that the d</w:t>
      </w:r>
      <w:r w:rsidR="004D6D83" w:rsidRPr="00BC508C">
        <w:rPr>
          <w:rFonts w:cstheme="minorHAnsi"/>
          <w:color w:val="000000" w:themeColor="text1"/>
          <w:szCs w:val="24"/>
        </w:rPr>
        <w:t xml:space="preserve">efinition of family violence </w:t>
      </w:r>
      <w:r w:rsidR="008E6C7F" w:rsidRPr="00BC508C">
        <w:rPr>
          <w:rFonts w:cstheme="minorHAnsi"/>
          <w:color w:val="000000" w:themeColor="text1"/>
          <w:szCs w:val="24"/>
        </w:rPr>
        <w:t>can</w:t>
      </w:r>
      <w:r w:rsidR="004D6D83" w:rsidRPr="00BC508C">
        <w:rPr>
          <w:rFonts w:cstheme="minorHAnsi"/>
          <w:color w:val="000000" w:themeColor="text1"/>
          <w:szCs w:val="24"/>
        </w:rPr>
        <w:t xml:space="preserve"> include child</w:t>
      </w:r>
      <w:r w:rsidR="00E561C2">
        <w:rPr>
          <w:rFonts w:cstheme="minorHAnsi"/>
          <w:color w:val="000000" w:themeColor="text1"/>
          <w:szCs w:val="24"/>
        </w:rPr>
        <w:t>-</w:t>
      </w:r>
      <w:r w:rsidR="004D6D83" w:rsidRPr="00BC508C">
        <w:rPr>
          <w:rFonts w:cstheme="minorHAnsi"/>
          <w:color w:val="000000" w:themeColor="text1"/>
          <w:szCs w:val="24"/>
        </w:rPr>
        <w:t>to</w:t>
      </w:r>
      <w:r w:rsidR="00E561C2">
        <w:rPr>
          <w:rFonts w:cstheme="minorHAnsi"/>
          <w:color w:val="000000" w:themeColor="text1"/>
          <w:szCs w:val="24"/>
        </w:rPr>
        <w:t>-</w:t>
      </w:r>
      <w:r w:rsidR="004D6D83" w:rsidRPr="00BC508C">
        <w:rPr>
          <w:rFonts w:cstheme="minorHAnsi"/>
          <w:color w:val="000000" w:themeColor="text1"/>
          <w:szCs w:val="24"/>
        </w:rPr>
        <w:t>parent violence.</w:t>
      </w:r>
      <w:r w:rsidR="00961517" w:rsidRPr="00BC508C">
        <w:rPr>
          <w:rFonts w:cstheme="minorHAnsi"/>
          <w:color w:val="000000" w:themeColor="text1"/>
          <w:szCs w:val="24"/>
        </w:rPr>
        <w:t xml:space="preserve"> The term ‘support’ should be considered in place of ‘carer’ to better reflect the experiences of disabled people</w:t>
      </w:r>
    </w:p>
    <w:p w14:paraId="535FCC9D" w14:textId="1CCAF144" w:rsidR="00BC508C" w:rsidRPr="00931DC7" w:rsidRDefault="00BC508C"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BC508C">
        <w:rPr>
          <w:rFonts w:cstheme="minorHAnsi"/>
          <w:b/>
          <w:bCs/>
          <w:color w:val="000000" w:themeColor="text1"/>
          <w:szCs w:val="24"/>
        </w:rPr>
        <w:t>Integration:</w:t>
      </w:r>
      <w:r w:rsidRPr="00BC508C">
        <w:rPr>
          <w:rFonts w:cstheme="minorHAnsi"/>
          <w:color w:val="000000" w:themeColor="text1"/>
          <w:szCs w:val="24"/>
        </w:rPr>
        <w:t xml:space="preserve"> </w:t>
      </w:r>
      <w:r w:rsidR="00FB6EE1" w:rsidRPr="00BC508C">
        <w:rPr>
          <w:rFonts w:cstheme="minorHAnsi"/>
          <w:color w:val="000000" w:themeColor="text1"/>
          <w:szCs w:val="24"/>
        </w:rPr>
        <w:t>T</w:t>
      </w:r>
      <w:r w:rsidR="004D6D83" w:rsidRPr="00BC508C">
        <w:rPr>
          <w:rFonts w:cstheme="minorHAnsi"/>
          <w:color w:val="000000" w:themeColor="text1"/>
          <w:szCs w:val="24"/>
        </w:rPr>
        <w:t>he mental health and disability sector</w:t>
      </w:r>
      <w:r w:rsidR="00FB6EE1" w:rsidRPr="00BC508C">
        <w:rPr>
          <w:rFonts w:cstheme="minorHAnsi"/>
          <w:color w:val="000000" w:themeColor="text1"/>
          <w:szCs w:val="24"/>
        </w:rPr>
        <w:t>s should be better connected and integrated</w:t>
      </w:r>
      <w:r w:rsidR="00C52DCF" w:rsidRPr="00BC508C">
        <w:rPr>
          <w:rFonts w:cstheme="minorHAnsi"/>
          <w:color w:val="000000" w:themeColor="text1"/>
          <w:szCs w:val="24"/>
        </w:rPr>
        <w:t xml:space="preserve"> to remove service siloes.</w:t>
      </w:r>
      <w:r w:rsidR="009D12E2" w:rsidRPr="00BC508C">
        <w:rPr>
          <w:rFonts w:cstheme="minorHAnsi"/>
          <w:color w:val="000000" w:themeColor="text1"/>
          <w:szCs w:val="24"/>
        </w:rPr>
        <w:t xml:space="preserve"> There should also be closer interaction with </w:t>
      </w:r>
      <w:r w:rsidR="00DD62D2">
        <w:rPr>
          <w:rFonts w:cstheme="minorHAnsi"/>
          <w:color w:val="000000" w:themeColor="text1"/>
          <w:szCs w:val="24"/>
        </w:rPr>
        <w:t xml:space="preserve">between the </w:t>
      </w:r>
      <w:r w:rsidR="009D12E2" w:rsidRPr="00BC508C">
        <w:rPr>
          <w:rFonts w:cstheme="minorHAnsi"/>
          <w:color w:val="000000" w:themeColor="text1"/>
          <w:szCs w:val="24"/>
        </w:rPr>
        <w:t xml:space="preserve">mental health and drug </w:t>
      </w:r>
      <w:r w:rsidR="00DD62D2">
        <w:rPr>
          <w:rFonts w:cstheme="minorHAnsi"/>
          <w:color w:val="000000" w:themeColor="text1"/>
          <w:szCs w:val="24"/>
        </w:rPr>
        <w:t>addiction</w:t>
      </w:r>
      <w:r w:rsidR="009D12E2" w:rsidRPr="00BC508C">
        <w:rPr>
          <w:rFonts w:cstheme="minorHAnsi"/>
          <w:color w:val="000000" w:themeColor="text1"/>
          <w:szCs w:val="24"/>
        </w:rPr>
        <w:t xml:space="preserve"> sectors. Different agencies and services need to work more closely together</w:t>
      </w:r>
      <w:r w:rsidR="00DD62D2">
        <w:rPr>
          <w:rFonts w:cstheme="minorHAnsi"/>
          <w:color w:val="000000" w:themeColor="text1"/>
          <w:szCs w:val="24"/>
        </w:rPr>
        <w:t xml:space="preserve"> to enable integrated, effective responses to people’s needs</w:t>
      </w:r>
    </w:p>
    <w:p w14:paraId="43F69256" w14:textId="6D981F4A" w:rsidR="00BC508C" w:rsidRPr="00931DC7" w:rsidRDefault="00BC508C" w:rsidP="00931DC7">
      <w:pPr>
        <w:pStyle w:val="ListParagraph"/>
        <w:numPr>
          <w:ilvl w:val="0"/>
          <w:numId w:val="10"/>
        </w:numPr>
        <w:spacing w:before="120" w:after="120" w:line="23" w:lineRule="atLeast"/>
        <w:ind w:left="714" w:hanging="357"/>
        <w:contextualSpacing w:val="0"/>
        <w:rPr>
          <w:rFonts w:ascii="Calibri" w:eastAsia="Times New Roman" w:hAnsi="Calibri" w:cs="Calibri"/>
          <w:sz w:val="23"/>
          <w:szCs w:val="23"/>
          <w:lang w:eastAsia="en-NZ"/>
        </w:rPr>
      </w:pPr>
      <w:r w:rsidRPr="00BC508C">
        <w:rPr>
          <w:rFonts w:cstheme="minorHAnsi"/>
          <w:b/>
          <w:bCs/>
          <w:color w:val="000000" w:themeColor="text1"/>
          <w:szCs w:val="24"/>
        </w:rPr>
        <w:t>Whole family</w:t>
      </w:r>
      <w:r w:rsidR="007F77A5">
        <w:rPr>
          <w:rFonts w:cstheme="minorHAnsi"/>
          <w:b/>
          <w:bCs/>
          <w:color w:val="000000" w:themeColor="text1"/>
          <w:szCs w:val="24"/>
        </w:rPr>
        <w:t xml:space="preserve"> approach</w:t>
      </w:r>
      <w:r w:rsidRPr="00BC508C">
        <w:rPr>
          <w:rFonts w:cstheme="minorHAnsi"/>
          <w:b/>
          <w:bCs/>
          <w:color w:val="000000" w:themeColor="text1"/>
          <w:szCs w:val="24"/>
        </w:rPr>
        <w:t>:</w:t>
      </w:r>
      <w:r w:rsidRPr="00BC508C">
        <w:rPr>
          <w:rFonts w:cstheme="minorHAnsi"/>
          <w:color w:val="000000" w:themeColor="text1"/>
          <w:szCs w:val="24"/>
        </w:rPr>
        <w:t xml:space="preserve"> </w:t>
      </w:r>
      <w:r w:rsidR="009D12E2" w:rsidRPr="00BC508C">
        <w:rPr>
          <w:rFonts w:cstheme="minorHAnsi"/>
          <w:color w:val="000000" w:themeColor="text1"/>
          <w:szCs w:val="24"/>
        </w:rPr>
        <w:t>A</w:t>
      </w:r>
      <w:r w:rsidR="00961517" w:rsidRPr="00BC508C">
        <w:rPr>
          <w:rFonts w:cstheme="minorHAnsi"/>
          <w:color w:val="000000" w:themeColor="text1"/>
          <w:szCs w:val="24"/>
        </w:rPr>
        <w:t xml:space="preserve"> whole of family approach </w:t>
      </w:r>
      <w:r w:rsidR="009D12E2" w:rsidRPr="00BC508C">
        <w:rPr>
          <w:rFonts w:cstheme="minorHAnsi"/>
          <w:color w:val="000000" w:themeColor="text1"/>
          <w:szCs w:val="24"/>
        </w:rPr>
        <w:t>needs to be taken with</w:t>
      </w:r>
      <w:r w:rsidR="00961517" w:rsidRPr="00BC508C">
        <w:rPr>
          <w:rFonts w:cstheme="minorHAnsi"/>
          <w:color w:val="000000" w:themeColor="text1"/>
          <w:szCs w:val="24"/>
        </w:rPr>
        <w:t xml:space="preserve"> i</w:t>
      </w:r>
      <w:r w:rsidR="004D6D83" w:rsidRPr="00BC508C">
        <w:rPr>
          <w:rFonts w:cstheme="minorHAnsi"/>
          <w:color w:val="000000" w:themeColor="text1"/>
          <w:szCs w:val="24"/>
        </w:rPr>
        <w:t>ncrease</w:t>
      </w:r>
      <w:r w:rsidR="009D12E2" w:rsidRPr="00BC508C">
        <w:rPr>
          <w:rFonts w:cstheme="minorHAnsi"/>
          <w:color w:val="000000" w:themeColor="text1"/>
          <w:szCs w:val="24"/>
        </w:rPr>
        <w:t>d</w:t>
      </w:r>
      <w:r w:rsidR="004D6D83" w:rsidRPr="00BC508C">
        <w:rPr>
          <w:rFonts w:cstheme="minorHAnsi"/>
          <w:color w:val="000000" w:themeColor="text1"/>
          <w:szCs w:val="24"/>
        </w:rPr>
        <w:t xml:space="preserve"> support </w:t>
      </w:r>
      <w:r w:rsidR="00961517" w:rsidRPr="00BC508C">
        <w:rPr>
          <w:rFonts w:cstheme="minorHAnsi"/>
          <w:color w:val="000000" w:themeColor="text1"/>
          <w:szCs w:val="24"/>
        </w:rPr>
        <w:t xml:space="preserve">(including financial support) </w:t>
      </w:r>
      <w:r w:rsidR="004D6D83" w:rsidRPr="00BC508C">
        <w:rPr>
          <w:rFonts w:cstheme="minorHAnsi"/>
          <w:color w:val="000000" w:themeColor="text1"/>
          <w:szCs w:val="24"/>
        </w:rPr>
        <w:t xml:space="preserve">for families with a disabled child to reduce stress and help them stay together – and do so earlier. </w:t>
      </w:r>
      <w:r w:rsidR="00961517" w:rsidRPr="00BC508C">
        <w:rPr>
          <w:rFonts w:cstheme="minorHAnsi"/>
          <w:color w:val="000000" w:themeColor="text1"/>
          <w:szCs w:val="24"/>
        </w:rPr>
        <w:t>This is p</w:t>
      </w:r>
      <w:r w:rsidR="004D6D83" w:rsidRPr="00BC508C">
        <w:rPr>
          <w:rFonts w:cstheme="minorHAnsi"/>
          <w:color w:val="000000" w:themeColor="text1"/>
          <w:szCs w:val="24"/>
        </w:rPr>
        <w:t xml:space="preserve">articularly </w:t>
      </w:r>
      <w:r w:rsidR="00961517" w:rsidRPr="00BC508C">
        <w:rPr>
          <w:rFonts w:cstheme="minorHAnsi"/>
          <w:color w:val="000000" w:themeColor="text1"/>
          <w:szCs w:val="24"/>
        </w:rPr>
        <w:t xml:space="preserve">needed </w:t>
      </w:r>
      <w:r w:rsidR="004D6D83" w:rsidRPr="00BC508C">
        <w:rPr>
          <w:rFonts w:cstheme="minorHAnsi"/>
          <w:color w:val="000000" w:themeColor="text1"/>
          <w:szCs w:val="24"/>
        </w:rPr>
        <w:t>for families with children with FASD.</w:t>
      </w:r>
      <w:r w:rsidR="00961517" w:rsidRPr="00961517">
        <w:t xml:space="preserve"> </w:t>
      </w:r>
      <w:r w:rsidR="00961517" w:rsidRPr="00BC508C">
        <w:rPr>
          <w:rFonts w:cstheme="minorHAnsi"/>
          <w:color w:val="000000" w:themeColor="text1"/>
          <w:szCs w:val="24"/>
        </w:rPr>
        <w:t>Better understand</w:t>
      </w:r>
      <w:r w:rsidR="00E561C2">
        <w:rPr>
          <w:rFonts w:cstheme="minorHAnsi"/>
          <w:color w:val="000000" w:themeColor="text1"/>
          <w:szCs w:val="24"/>
        </w:rPr>
        <w:t>ing</w:t>
      </w:r>
      <w:r w:rsidR="00961517" w:rsidRPr="00BC508C">
        <w:rPr>
          <w:rFonts w:cstheme="minorHAnsi"/>
          <w:color w:val="000000" w:themeColor="text1"/>
          <w:szCs w:val="24"/>
        </w:rPr>
        <w:t xml:space="preserve"> is needed by professionals of the role of parents and families in terms of their knowledge and caring capacity</w:t>
      </w:r>
    </w:p>
    <w:p w14:paraId="492A333E" w14:textId="00424432" w:rsidR="00F4303D" w:rsidRPr="00BC508C" w:rsidRDefault="00BC508C" w:rsidP="00931DC7">
      <w:pPr>
        <w:pStyle w:val="ListParagraph"/>
        <w:numPr>
          <w:ilvl w:val="0"/>
          <w:numId w:val="10"/>
        </w:numPr>
        <w:spacing w:before="120" w:after="120" w:line="23" w:lineRule="atLeast"/>
        <w:ind w:left="714" w:hanging="357"/>
        <w:contextualSpacing w:val="0"/>
        <w:rPr>
          <w:rFonts w:cstheme="minorHAnsi"/>
          <w:color w:val="000000" w:themeColor="text1"/>
          <w:szCs w:val="24"/>
        </w:rPr>
      </w:pPr>
      <w:r w:rsidRPr="00BC508C">
        <w:rPr>
          <w:rFonts w:cstheme="minorHAnsi"/>
          <w:b/>
          <w:bCs/>
          <w:color w:val="000000" w:themeColor="text1"/>
          <w:szCs w:val="24"/>
        </w:rPr>
        <w:t>Safe housing</w:t>
      </w:r>
      <w:r w:rsidRPr="00BC508C">
        <w:rPr>
          <w:rFonts w:cstheme="minorHAnsi"/>
          <w:color w:val="000000" w:themeColor="text1"/>
          <w:szCs w:val="24"/>
        </w:rPr>
        <w:t xml:space="preserve">: </w:t>
      </w:r>
      <w:r w:rsidR="009D12E2" w:rsidRPr="00BC508C">
        <w:rPr>
          <w:rFonts w:cstheme="minorHAnsi"/>
          <w:color w:val="000000" w:themeColor="text1"/>
          <w:szCs w:val="24"/>
        </w:rPr>
        <w:t>D</w:t>
      </w:r>
      <w:r w:rsidR="004D6D83" w:rsidRPr="00BC508C">
        <w:rPr>
          <w:rFonts w:cstheme="minorHAnsi"/>
          <w:color w:val="000000" w:themeColor="text1"/>
          <w:szCs w:val="24"/>
        </w:rPr>
        <w:t>isabled people and their family</w:t>
      </w:r>
      <w:r w:rsidR="00961517" w:rsidRPr="00BC508C">
        <w:rPr>
          <w:rFonts w:cstheme="minorHAnsi"/>
          <w:color w:val="000000" w:themeColor="text1"/>
          <w:szCs w:val="24"/>
        </w:rPr>
        <w:t xml:space="preserve"> </w:t>
      </w:r>
      <w:r w:rsidR="009D12E2" w:rsidRPr="00BC508C">
        <w:rPr>
          <w:rFonts w:cstheme="minorHAnsi"/>
          <w:color w:val="000000" w:themeColor="text1"/>
          <w:szCs w:val="24"/>
        </w:rPr>
        <w:t xml:space="preserve">need housing </w:t>
      </w:r>
      <w:r w:rsidR="00961517" w:rsidRPr="00BC508C">
        <w:rPr>
          <w:rFonts w:cstheme="minorHAnsi"/>
          <w:color w:val="000000" w:themeColor="text1"/>
          <w:szCs w:val="24"/>
        </w:rPr>
        <w:t>that is safe</w:t>
      </w:r>
      <w:r w:rsidR="004D6D83" w:rsidRPr="00BC508C">
        <w:rPr>
          <w:rFonts w:cstheme="minorHAnsi"/>
          <w:color w:val="000000" w:themeColor="text1"/>
          <w:szCs w:val="24"/>
        </w:rPr>
        <w:t xml:space="preserve"> (i.e. social housing where neighbours are respectful of disabled people and there</w:t>
      </w:r>
      <w:r w:rsidR="007F77A5">
        <w:rPr>
          <w:rFonts w:cstheme="minorHAnsi"/>
          <w:color w:val="000000" w:themeColor="text1"/>
          <w:szCs w:val="24"/>
        </w:rPr>
        <w:t xml:space="preserve"> i</w:t>
      </w:r>
      <w:r w:rsidR="004D6D83" w:rsidRPr="00BC508C">
        <w:rPr>
          <w:rFonts w:cstheme="minorHAnsi"/>
          <w:color w:val="000000" w:themeColor="text1"/>
          <w:szCs w:val="24"/>
        </w:rPr>
        <w:t>s not violence around them)</w:t>
      </w:r>
      <w:r w:rsidR="00961517" w:rsidRPr="00BC508C">
        <w:rPr>
          <w:rFonts w:cstheme="minorHAnsi"/>
          <w:color w:val="000000" w:themeColor="text1"/>
          <w:szCs w:val="24"/>
        </w:rPr>
        <w:t>.</w:t>
      </w:r>
    </w:p>
    <w:sectPr w:rsidR="00F4303D" w:rsidRPr="00BC508C" w:rsidSect="00A552C2">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400397"/>
      <w:docPartObj>
        <w:docPartGallery w:val="Page Numbers (Bottom of Page)"/>
        <w:docPartUnique/>
      </w:docPartObj>
    </w:sdtPr>
    <w:sdtEndPr>
      <w:rPr>
        <w:noProof/>
        <w:sz w:val="22"/>
      </w:rPr>
    </w:sdtEndPr>
    <w:sdtContent>
      <w:p w14:paraId="1CDA2B87" w14:textId="2B896A0B" w:rsidR="00624699" w:rsidRPr="00624699" w:rsidRDefault="00624699">
        <w:pPr>
          <w:pStyle w:val="Footer"/>
          <w:jc w:val="right"/>
          <w:rPr>
            <w:sz w:val="22"/>
          </w:rPr>
        </w:pPr>
        <w:r w:rsidRPr="00624699">
          <w:rPr>
            <w:sz w:val="22"/>
          </w:rPr>
          <w:fldChar w:fldCharType="begin"/>
        </w:r>
        <w:r w:rsidRPr="00624699">
          <w:rPr>
            <w:sz w:val="22"/>
          </w:rPr>
          <w:instrText xml:space="preserve"> PAGE   \* MERGEFORMAT </w:instrText>
        </w:r>
        <w:r w:rsidRPr="00624699">
          <w:rPr>
            <w:sz w:val="22"/>
          </w:rPr>
          <w:fldChar w:fldCharType="separate"/>
        </w:r>
        <w:r w:rsidRPr="00624699">
          <w:rPr>
            <w:noProof/>
            <w:sz w:val="22"/>
          </w:rPr>
          <w:t>2</w:t>
        </w:r>
        <w:r w:rsidRPr="00624699">
          <w:rPr>
            <w:noProof/>
            <w:sz w:val="22"/>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0BCC23B9"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687695CC" w14:textId="1C31735E" w:rsidR="00F41D1D" w:rsidRPr="00F41D1D" w:rsidRDefault="00F41D1D">
      <w:pPr>
        <w:pStyle w:val="FootnoteText"/>
        <w:rPr>
          <w:sz w:val="18"/>
          <w:szCs w:val="18"/>
        </w:rPr>
      </w:pPr>
      <w:r>
        <w:rPr>
          <w:rStyle w:val="FootnoteReference"/>
        </w:rPr>
        <w:footnoteRef/>
      </w:r>
      <w:r>
        <w:t xml:space="preserve"> </w:t>
      </w:r>
      <w:r w:rsidRPr="00F41D1D">
        <w:rPr>
          <w:sz w:val="18"/>
          <w:szCs w:val="18"/>
        </w:rPr>
        <w:t xml:space="preserve">Office for Disability Issues. 2016. The New Zealand Disability Strategy. </w:t>
      </w:r>
      <w:hyperlink r:id="rId1" w:history="1">
        <w:r w:rsidRPr="00F41D1D">
          <w:rPr>
            <w:rStyle w:val="Hyperlink"/>
            <w:sz w:val="18"/>
            <w:szCs w:val="18"/>
          </w:rPr>
          <w:t>https://www.odi.govt.nz/nz-disability-strategy/</w:t>
        </w:r>
      </w:hyperlink>
      <w:r w:rsidRPr="00F41D1D">
        <w:rPr>
          <w:sz w:val="18"/>
          <w:szCs w:val="18"/>
        </w:rPr>
        <w:t xml:space="preserve"> </w:t>
      </w:r>
    </w:p>
  </w:footnote>
  <w:footnote w:id="2">
    <w:p w14:paraId="1850DAC4" w14:textId="76AE0C4F" w:rsidR="003C1AC3" w:rsidRPr="003C1AC3" w:rsidRDefault="003C1AC3">
      <w:pPr>
        <w:pStyle w:val="FootnoteText"/>
        <w:rPr>
          <w:sz w:val="18"/>
          <w:szCs w:val="18"/>
        </w:rPr>
      </w:pPr>
      <w:r w:rsidRPr="003C1AC3">
        <w:rPr>
          <w:rStyle w:val="FootnoteReference"/>
          <w:sz w:val="18"/>
          <w:szCs w:val="18"/>
        </w:rPr>
        <w:footnoteRef/>
      </w:r>
      <w:r w:rsidRPr="003C1AC3">
        <w:rPr>
          <w:sz w:val="18"/>
          <w:szCs w:val="18"/>
        </w:rPr>
        <w:t xml:space="preserve"> Statistics NZ. </w:t>
      </w:r>
      <w:r>
        <w:rPr>
          <w:sz w:val="18"/>
          <w:szCs w:val="18"/>
        </w:rPr>
        <w:t xml:space="preserve">2013. </w:t>
      </w:r>
      <w:r>
        <w:rPr>
          <w:i/>
          <w:iCs/>
          <w:sz w:val="18"/>
          <w:szCs w:val="18"/>
        </w:rPr>
        <w:t>New Zealand Disability Survey.</w:t>
      </w:r>
      <w:r w:rsidRPr="003C1AC3">
        <w:rPr>
          <w:sz w:val="18"/>
          <w:szCs w:val="18"/>
        </w:rPr>
        <w:t xml:space="preserve"> </w:t>
      </w:r>
      <w:hyperlink r:id="rId2" w:history="1">
        <w:r w:rsidRPr="003C1AC3">
          <w:rPr>
            <w:rStyle w:val="Hyperlink"/>
            <w:sz w:val="18"/>
            <w:szCs w:val="18"/>
          </w:rPr>
          <w:t>https://www.stats.govt.nz/information-releases/disability-survey-2013</w:t>
        </w:r>
      </w:hyperlink>
      <w:r w:rsidRPr="003C1AC3">
        <w:rPr>
          <w:sz w:val="18"/>
          <w:szCs w:val="18"/>
        </w:rPr>
        <w:t xml:space="preserve"> </w:t>
      </w:r>
    </w:p>
  </w:footnote>
  <w:footnote w:id="3">
    <w:p w14:paraId="2B24C08F" w14:textId="672EB495" w:rsidR="00253CE7" w:rsidRPr="00253CE7" w:rsidRDefault="00253CE7">
      <w:pPr>
        <w:pStyle w:val="FootnoteText"/>
        <w:rPr>
          <w:sz w:val="18"/>
          <w:szCs w:val="18"/>
        </w:rPr>
      </w:pPr>
      <w:r>
        <w:rPr>
          <w:rStyle w:val="FootnoteReference"/>
        </w:rPr>
        <w:footnoteRef/>
      </w:r>
      <w:r>
        <w:t xml:space="preserve"> </w:t>
      </w:r>
      <w:r w:rsidRPr="00253CE7">
        <w:rPr>
          <w:sz w:val="18"/>
          <w:szCs w:val="18"/>
        </w:rPr>
        <w:t xml:space="preserve">Ministry of Justice. 2021. New Zealand Crime and Victims Survey. Key findings. Cycle 3. October 2019 – November 2020. </w:t>
      </w:r>
      <w:hyperlink r:id="rId3" w:history="1">
        <w:r w:rsidRPr="00253CE7">
          <w:rPr>
            <w:rStyle w:val="Hyperlink"/>
            <w:sz w:val="18"/>
            <w:szCs w:val="18"/>
          </w:rPr>
          <w:t>https://www.justice.govt.nz/assets/Documents/Publications/NZCVS-Cycle3-A5-20210611-v1.0-fin.pdf</w:t>
        </w:r>
      </w:hyperlink>
      <w:r w:rsidRPr="00253CE7">
        <w:rPr>
          <w:sz w:val="18"/>
          <w:szCs w:val="18"/>
        </w:rPr>
        <w:t xml:space="preserve"> </w:t>
      </w:r>
    </w:p>
  </w:footnote>
  <w:footnote w:id="4">
    <w:p w14:paraId="16BD16AC" w14:textId="7E4E4F95" w:rsidR="00DD1DCC" w:rsidRPr="00253CE7" w:rsidRDefault="00DD1DCC" w:rsidP="00DD1DCC">
      <w:pPr>
        <w:pStyle w:val="FootnoteText"/>
        <w:rPr>
          <w:sz w:val="18"/>
          <w:szCs w:val="18"/>
        </w:rPr>
      </w:pPr>
      <w:r>
        <w:rPr>
          <w:rStyle w:val="FootnoteReference"/>
        </w:rPr>
        <w:footnoteRef/>
      </w:r>
      <w:r>
        <w:t xml:space="preserve"> </w:t>
      </w:r>
      <w:proofErr w:type="spellStart"/>
      <w:r w:rsidRPr="00253CE7">
        <w:rPr>
          <w:sz w:val="18"/>
          <w:szCs w:val="18"/>
        </w:rPr>
        <w:t>Fanslow</w:t>
      </w:r>
      <w:proofErr w:type="spellEnd"/>
      <w:r w:rsidRPr="00253CE7">
        <w:rPr>
          <w:sz w:val="18"/>
          <w:szCs w:val="18"/>
        </w:rPr>
        <w:t xml:space="preserve">, J. </w:t>
      </w:r>
      <w:proofErr w:type="spellStart"/>
      <w:r w:rsidRPr="00253CE7">
        <w:rPr>
          <w:sz w:val="18"/>
          <w:szCs w:val="18"/>
        </w:rPr>
        <w:t>Malihi</w:t>
      </w:r>
      <w:proofErr w:type="spellEnd"/>
      <w:r w:rsidRPr="00253CE7">
        <w:rPr>
          <w:sz w:val="18"/>
          <w:szCs w:val="18"/>
        </w:rPr>
        <w:t xml:space="preserve">, Z. Hashemi, L. Gulliver, P. and McIntosh, T. 2021. </w:t>
      </w:r>
      <w:r w:rsidRPr="002A5D7C">
        <w:rPr>
          <w:i/>
          <w:iCs/>
          <w:sz w:val="18"/>
          <w:szCs w:val="18"/>
        </w:rPr>
        <w:t>Lifetime prevalence of intimate partner violence and disability: results from a population-based study in New Zealand.</w:t>
      </w:r>
      <w:r w:rsidRPr="00253CE7">
        <w:rPr>
          <w:sz w:val="18"/>
          <w:szCs w:val="18"/>
        </w:rPr>
        <w:t xml:space="preserve"> </w:t>
      </w:r>
      <w:r w:rsidRPr="002A5D7C">
        <w:rPr>
          <w:sz w:val="18"/>
          <w:szCs w:val="18"/>
        </w:rPr>
        <w:t>American Journal of Preventive Medicine.</w:t>
      </w:r>
    </w:p>
  </w:footnote>
  <w:footnote w:id="5">
    <w:p w14:paraId="0D9A3B99" w14:textId="2E691FE2" w:rsidR="00D2190C" w:rsidRPr="00D2190C" w:rsidRDefault="00D2190C" w:rsidP="00D2190C">
      <w:pPr>
        <w:pStyle w:val="FootnoteText"/>
        <w:rPr>
          <w:rFonts w:cstheme="minorHAnsi"/>
          <w:i/>
          <w:iCs/>
          <w:sz w:val="18"/>
          <w:szCs w:val="18"/>
        </w:rPr>
      </w:pPr>
      <w:r>
        <w:rPr>
          <w:rStyle w:val="FootnoteReference"/>
        </w:rPr>
        <w:footnoteRef/>
      </w:r>
      <w:r>
        <w:t xml:space="preserve"> </w:t>
      </w:r>
      <w:r w:rsidRPr="00D2190C">
        <w:rPr>
          <w:sz w:val="18"/>
          <w:szCs w:val="18"/>
        </w:rPr>
        <w:t>Human Rights Commission. 2021.</w:t>
      </w:r>
      <w:r>
        <w:t xml:space="preserve"> </w:t>
      </w:r>
      <w:r w:rsidRPr="00D2190C">
        <w:rPr>
          <w:i/>
          <w:iCs/>
          <w:sz w:val="18"/>
          <w:szCs w:val="18"/>
        </w:rPr>
        <w:t>Acting now for a violence</w:t>
      </w:r>
      <w:r>
        <w:rPr>
          <w:i/>
          <w:iCs/>
          <w:sz w:val="18"/>
          <w:szCs w:val="18"/>
        </w:rPr>
        <w:t xml:space="preserve"> </w:t>
      </w:r>
      <w:r w:rsidRPr="00D2190C">
        <w:rPr>
          <w:i/>
          <w:iCs/>
          <w:sz w:val="18"/>
          <w:szCs w:val="18"/>
        </w:rPr>
        <w:t>and abuse free future</w:t>
      </w:r>
      <w:r>
        <w:rPr>
          <w:i/>
          <w:iCs/>
          <w:sz w:val="18"/>
          <w:szCs w:val="18"/>
        </w:rPr>
        <w:t xml:space="preserve">. </w:t>
      </w:r>
      <w:r w:rsidR="00DC0A87">
        <w:rPr>
          <w:sz w:val="18"/>
          <w:szCs w:val="18"/>
        </w:rPr>
        <w:t>And</w:t>
      </w:r>
      <w:r w:rsidRPr="00D2190C">
        <w:rPr>
          <w:rFonts w:cstheme="minorHAnsi"/>
          <w:sz w:val="18"/>
          <w:szCs w:val="18"/>
        </w:rPr>
        <w:t xml:space="preserve"> </w:t>
      </w:r>
      <w:r w:rsidRPr="00D2190C">
        <w:rPr>
          <w:rFonts w:cstheme="minorHAnsi"/>
          <w:i/>
          <w:iCs/>
          <w:sz w:val="18"/>
          <w:szCs w:val="18"/>
        </w:rPr>
        <w:t xml:space="preserve">Honour the Treaty, </w:t>
      </w:r>
    </w:p>
    <w:p w14:paraId="386DF7FF" w14:textId="11F8F89F" w:rsidR="00D2190C" w:rsidRPr="00D2190C" w:rsidRDefault="00D2190C" w:rsidP="00D2190C">
      <w:pPr>
        <w:pStyle w:val="FootnoteText"/>
        <w:rPr>
          <w:rFonts w:cstheme="minorHAnsi"/>
          <w:sz w:val="18"/>
          <w:szCs w:val="18"/>
        </w:rPr>
      </w:pPr>
      <w:r w:rsidRPr="00D2190C">
        <w:rPr>
          <w:rFonts w:cstheme="minorHAnsi"/>
          <w:i/>
          <w:iCs/>
          <w:sz w:val="18"/>
          <w:szCs w:val="18"/>
        </w:rPr>
        <w:t>Protect the person</w:t>
      </w:r>
      <w:r w:rsidR="00DC0A87">
        <w:rPr>
          <w:rFonts w:cstheme="minorHAnsi"/>
          <w:i/>
          <w:iCs/>
          <w:sz w:val="18"/>
          <w:szCs w:val="18"/>
        </w:rPr>
        <w:t>.</w:t>
      </w:r>
      <w:r w:rsidRPr="00D2190C">
        <w:rPr>
          <w:rFonts w:cstheme="minorHAnsi"/>
          <w:sz w:val="18"/>
          <w:szCs w:val="18"/>
        </w:rPr>
        <w:t xml:space="preserve"> </w:t>
      </w:r>
      <w:hyperlink r:id="rId4" w:tgtFrame="_blank" w:tooltip="https://www.hrc.co.nz/files/5516/3830/6276/executive_summary_acting_now_for_a_violence_and_abuse_free_future_final.pdf" w:history="1">
        <w:r w:rsidRPr="00D2190C">
          <w:rPr>
            <w:rStyle w:val="Hyperlink"/>
            <w:rFonts w:cstheme="minorHAnsi"/>
            <w:color w:val="5B5FC7"/>
            <w:sz w:val="18"/>
            <w:szCs w:val="18"/>
            <w:shd w:val="clear" w:color="auto" w:fill="FFFFFF"/>
          </w:rPr>
          <w:t>https://www.hrc.co.nz/files/5516/3830/6276/Executive_Summary_Acting_now_for_a_violence_and_abuse_free_future_FINAL.pdf</w:t>
        </w:r>
      </w:hyperlink>
      <w:r w:rsidRPr="00D2190C">
        <w:rPr>
          <w:rFonts w:cstheme="minorHAnsi"/>
          <w:sz w:val="18"/>
          <w:szCs w:val="18"/>
        </w:rPr>
        <w:t xml:space="preserve"> </w:t>
      </w:r>
    </w:p>
  </w:footnote>
  <w:footnote w:id="6">
    <w:p w14:paraId="7D5264ED" w14:textId="5642C3C1" w:rsidR="004D756D" w:rsidRPr="0017345C" w:rsidRDefault="004D756D">
      <w:pPr>
        <w:pStyle w:val="FootnoteText"/>
        <w:rPr>
          <w:sz w:val="18"/>
          <w:szCs w:val="18"/>
        </w:rPr>
      </w:pPr>
      <w:r>
        <w:rPr>
          <w:rStyle w:val="FootnoteReference"/>
        </w:rPr>
        <w:footnoteRef/>
      </w:r>
      <w:r>
        <w:t xml:space="preserve"> </w:t>
      </w:r>
      <w:r w:rsidRPr="0017345C">
        <w:rPr>
          <w:sz w:val="18"/>
          <w:szCs w:val="18"/>
        </w:rPr>
        <w:t>Ableism is discrimination and social prejudice against disabled people based on the assumption or belief that disabled people are inferior because of their impairment/s.</w:t>
      </w:r>
    </w:p>
  </w:footnote>
  <w:footnote w:id="7">
    <w:p w14:paraId="26F71EA1" w14:textId="4E22D488" w:rsidR="0017345C" w:rsidRPr="0017345C" w:rsidRDefault="0017345C">
      <w:pPr>
        <w:pStyle w:val="FootnoteText"/>
        <w:rPr>
          <w:sz w:val="18"/>
          <w:szCs w:val="18"/>
        </w:rPr>
      </w:pPr>
      <w:r>
        <w:rPr>
          <w:rStyle w:val="FootnoteReference"/>
        </w:rPr>
        <w:footnoteRef/>
      </w:r>
      <w:r>
        <w:t xml:space="preserve"> </w:t>
      </w:r>
      <w:r w:rsidRPr="0017345C">
        <w:rPr>
          <w:sz w:val="18"/>
          <w:szCs w:val="18"/>
        </w:rPr>
        <w:t xml:space="preserve">United Nations. 2006. </w:t>
      </w:r>
      <w:r w:rsidRPr="0017345C">
        <w:rPr>
          <w:i/>
          <w:iCs/>
          <w:sz w:val="18"/>
          <w:szCs w:val="18"/>
        </w:rPr>
        <w:t>United Nations Convention on the Rights of Persons with Disabilities</w:t>
      </w:r>
      <w:r w:rsidRPr="0017345C">
        <w:rPr>
          <w:sz w:val="18"/>
          <w:szCs w:val="18"/>
        </w:rPr>
        <w:t xml:space="preserve">. </w:t>
      </w:r>
      <w:hyperlink r:id="rId5" w:history="1">
        <w:r w:rsidR="003C1AC3" w:rsidRPr="004D6B37">
          <w:rPr>
            <w:rStyle w:val="Hyperlink"/>
            <w:sz w:val="18"/>
            <w:szCs w:val="18"/>
          </w:rPr>
          <w:t>https://www.un.org/disabilities/documents/convention/convention_accessible_pdf.pdf</w:t>
        </w:r>
      </w:hyperlink>
      <w:r>
        <w:rPr>
          <w:sz w:val="18"/>
          <w:szCs w:val="18"/>
        </w:rPr>
        <w:t xml:space="preserve"> </w:t>
      </w:r>
    </w:p>
  </w:footnote>
  <w:footnote w:id="8">
    <w:p w14:paraId="03D786E3" w14:textId="1B9495BC" w:rsidR="00580383" w:rsidRPr="0017345C" w:rsidRDefault="00580383">
      <w:pPr>
        <w:pStyle w:val="FootnoteText"/>
        <w:rPr>
          <w:i/>
          <w:iCs/>
          <w:sz w:val="18"/>
          <w:szCs w:val="18"/>
        </w:rPr>
      </w:pPr>
      <w:r>
        <w:rPr>
          <w:rStyle w:val="FootnoteReference"/>
        </w:rPr>
        <w:footnoteRef/>
      </w:r>
      <w:r>
        <w:t xml:space="preserve"> </w:t>
      </w:r>
      <w:r w:rsidRPr="0017345C">
        <w:rPr>
          <w:rFonts w:cstheme="minorHAnsi"/>
          <w:color w:val="000000" w:themeColor="text1"/>
          <w:sz w:val="18"/>
          <w:szCs w:val="18"/>
        </w:rPr>
        <w:t xml:space="preserve">Office for the Community and Voluntary Sector. 2007. </w:t>
      </w:r>
      <w:r w:rsidRPr="0017345C">
        <w:rPr>
          <w:rFonts w:cstheme="minorHAnsi"/>
          <w:i/>
          <w:iCs/>
          <w:color w:val="000000" w:themeColor="text1"/>
          <w:sz w:val="18"/>
          <w:szCs w:val="18"/>
        </w:rPr>
        <w:t xml:space="preserve">Mahi Aroha: Māori perspectives on volunteering and cultural obligations. </w:t>
      </w:r>
    </w:p>
  </w:footnote>
  <w:footnote w:id="9">
    <w:p w14:paraId="172442BA" w14:textId="37280FD9" w:rsidR="00AB2C6D" w:rsidRPr="00AB2C6D" w:rsidRDefault="00AB2C6D">
      <w:pPr>
        <w:pStyle w:val="FootnoteText"/>
        <w:rPr>
          <w:sz w:val="18"/>
          <w:szCs w:val="18"/>
        </w:rPr>
      </w:pPr>
      <w:r>
        <w:rPr>
          <w:rStyle w:val="FootnoteReference"/>
        </w:rPr>
        <w:footnoteRef/>
      </w:r>
      <w:r>
        <w:t xml:space="preserve"> </w:t>
      </w:r>
      <w:r w:rsidRPr="00AB2C6D">
        <w:rPr>
          <w:sz w:val="18"/>
          <w:szCs w:val="18"/>
        </w:rPr>
        <w:t xml:space="preserve">Ministry of Justice. 2020. </w:t>
      </w:r>
      <w:r w:rsidRPr="00AB2C6D">
        <w:rPr>
          <w:i/>
          <w:iCs/>
          <w:sz w:val="18"/>
          <w:szCs w:val="18"/>
        </w:rPr>
        <w:t>Amended Family Violence Act 2018</w:t>
      </w:r>
      <w:r w:rsidRPr="00AB2C6D">
        <w:rPr>
          <w:sz w:val="18"/>
          <w:szCs w:val="18"/>
        </w:rPr>
        <w:t xml:space="preserve">. </w:t>
      </w:r>
      <w:hyperlink r:id="rId6" w:history="1">
        <w:r w:rsidRPr="004D6B37">
          <w:rPr>
            <w:rStyle w:val="Hyperlink"/>
            <w:sz w:val="18"/>
            <w:szCs w:val="18"/>
          </w:rPr>
          <w:t>https://www.legislation.govt.nz/act/public/2018/0046/latest/DLM7159322.html</w:t>
        </w:r>
      </w:hyperlink>
      <w:r>
        <w:rPr>
          <w:sz w:val="18"/>
          <w:szCs w:val="18"/>
        </w:rPr>
        <w:t xml:space="preserve"> </w:t>
      </w:r>
    </w:p>
  </w:footnote>
  <w:footnote w:id="10">
    <w:p w14:paraId="2C530E40" w14:textId="7CC7EA5A" w:rsidR="00580383" w:rsidRPr="0017345C" w:rsidRDefault="00580383">
      <w:pPr>
        <w:pStyle w:val="FootnoteText"/>
        <w:rPr>
          <w:sz w:val="18"/>
          <w:szCs w:val="18"/>
        </w:rPr>
      </w:pPr>
      <w:r>
        <w:rPr>
          <w:rStyle w:val="FootnoteReference"/>
        </w:rPr>
        <w:footnoteRef/>
      </w:r>
      <w:r>
        <w:t xml:space="preserve"> </w:t>
      </w:r>
      <w:proofErr w:type="spellStart"/>
      <w:r w:rsidRPr="0017345C">
        <w:rPr>
          <w:sz w:val="18"/>
          <w:szCs w:val="18"/>
        </w:rPr>
        <w:t>Fanslow</w:t>
      </w:r>
      <w:proofErr w:type="spellEnd"/>
      <w:r w:rsidRPr="0017345C">
        <w:rPr>
          <w:sz w:val="18"/>
          <w:szCs w:val="18"/>
        </w:rPr>
        <w:t>, J</w:t>
      </w:r>
      <w:r w:rsidR="007F77A5" w:rsidRPr="0017345C">
        <w:rPr>
          <w:sz w:val="18"/>
          <w:szCs w:val="18"/>
        </w:rPr>
        <w:t>. et al. ibid.</w:t>
      </w:r>
    </w:p>
  </w:footnote>
  <w:footnote w:id="11">
    <w:p w14:paraId="14EF9730" w14:textId="0C8922D8" w:rsidR="00DC5AC7" w:rsidRDefault="00DC5AC7">
      <w:pPr>
        <w:pStyle w:val="FootnoteText"/>
      </w:pPr>
      <w:r>
        <w:rPr>
          <w:rStyle w:val="FootnoteReference"/>
        </w:rPr>
        <w:footnoteRef/>
      </w:r>
      <w:r>
        <w:t xml:space="preserve"> </w:t>
      </w:r>
      <w:r w:rsidRPr="00F41D1D">
        <w:rPr>
          <w:sz w:val="18"/>
          <w:szCs w:val="18"/>
        </w:rPr>
        <w:t>Office for Disability Issues</w:t>
      </w:r>
      <w:r>
        <w:rPr>
          <w:sz w:val="18"/>
          <w:szCs w:val="18"/>
        </w:rPr>
        <w:t>. ibid.</w:t>
      </w:r>
    </w:p>
  </w:footnote>
  <w:footnote w:id="12">
    <w:p w14:paraId="27840DF1" w14:textId="071AA585" w:rsidR="004D756D" w:rsidRPr="0017345C" w:rsidRDefault="004D756D">
      <w:pPr>
        <w:pStyle w:val="FootnoteText"/>
        <w:rPr>
          <w:sz w:val="18"/>
          <w:szCs w:val="18"/>
        </w:rPr>
      </w:pPr>
      <w:r w:rsidRPr="0017345C">
        <w:rPr>
          <w:rStyle w:val="FootnoteReference"/>
          <w:sz w:val="18"/>
          <w:szCs w:val="18"/>
        </w:rPr>
        <w:footnoteRef/>
      </w:r>
      <w:r w:rsidRPr="0017345C">
        <w:rPr>
          <w:sz w:val="18"/>
          <w:szCs w:val="18"/>
        </w:rPr>
        <w:t xml:space="preserve"> Reasonable accommodation is defined in the Convention as “… necessary and appropriate modification and adjustments not imposing a disproportionate or undue burden, where needed in a particular case, to ensure to persons with disabilities the enjoyment or exercise on an equal basis with others of all human rights and fundamental freedoms.” (Article 2).</w:t>
      </w:r>
    </w:p>
  </w:footnote>
  <w:footnote w:id="13">
    <w:p w14:paraId="2D042912" w14:textId="4F6F42F2" w:rsidR="004D756D" w:rsidRPr="0017345C" w:rsidRDefault="004D756D">
      <w:pPr>
        <w:pStyle w:val="FootnoteText"/>
        <w:rPr>
          <w:sz w:val="18"/>
          <w:szCs w:val="18"/>
        </w:rPr>
      </w:pPr>
      <w:r w:rsidRPr="0017345C">
        <w:rPr>
          <w:rStyle w:val="FootnoteReference"/>
          <w:sz w:val="18"/>
          <w:szCs w:val="18"/>
        </w:rPr>
        <w:footnoteRef/>
      </w:r>
      <w:r w:rsidRPr="0017345C">
        <w:rPr>
          <w:sz w:val="18"/>
          <w:szCs w:val="18"/>
        </w:rPr>
        <w:t xml:space="preserve"> Universal design is good design that works for everyone. It is about making sure everything is accessible to, understood by and used to the greatest extent possible by everyone, with little or no adaptation required. Incorporating universal design early on is cost-effective. Universal design is often referred to in relation to the built environment, but it applies to services, supports, the curriculum and technologies as well. Universal design is distinct from accessible design. Accessible design represents the minimum accessibility requirements in built design, whereas universal design seeks accessible design outcomes that work for everyone.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584154FC" w:rsidR="00F87380" w:rsidRDefault="00F90CE7">
    <w:pPr>
      <w:pStyle w:val="Header"/>
    </w:pPr>
    <w:r>
      <w:rPr>
        <w:noProof/>
      </w:rPr>
      <w:pict w14:anchorId="5D662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0.1pt;height:636.7pt;z-index:-251652608;mso-wrap-edited:f;mso-width-percent:0;mso-height-percent:0;mso-position-horizontal:center;mso-position-horizontal-relative:margin;mso-position-vertical:center;mso-position-vertical-relative:margin;mso-width-percent:0;mso-height-percent:0" o:allowincell="f">
          <v:imagedata r:id="rId1" o:title="Bottom"/>
          <w10:wrap anchorx="margin" anchory="margin"/>
        </v:shape>
      </w:pict>
    </w:r>
    <w:r>
      <w:rPr>
        <w:noProof/>
      </w:rPr>
      <w:pict w14:anchorId="41A518C4">
        <v:shape id="_x0000_s1025" type="#_x0000_t75" alt="" style="position:absolute;margin-left:0;margin-top:0;width:675pt;height:954.75pt;z-index:-251654656;mso-wrap-edited:f;mso-width-percent:0;mso-height-percent:0;mso-position-horizontal:center;mso-position-horizontal-relative:margin;mso-position-vertical:center;mso-position-vertical-relative:margin;mso-width-percent:0;mso-height-percent:0" o:allowincell="f">
          <v:imagedata r:id="rId2" o:title="Bott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A5A39"/>
    <w:multiLevelType w:val="hybridMultilevel"/>
    <w:tmpl w:val="F08A9EC8"/>
    <w:lvl w:ilvl="0" w:tplc="14090001">
      <w:start w:val="1"/>
      <w:numFmt w:val="bullet"/>
      <w:lvlText w:val=""/>
      <w:lvlJc w:val="left"/>
      <w:pPr>
        <w:ind w:left="717" w:hanging="360"/>
      </w:pPr>
      <w:rPr>
        <w:rFonts w:ascii="Symbol" w:hAnsi="Symbol" w:hint="default"/>
      </w:rPr>
    </w:lvl>
    <w:lvl w:ilvl="1" w:tplc="14090003">
      <w:start w:val="1"/>
      <w:numFmt w:val="bullet"/>
      <w:lvlText w:val="o"/>
      <w:lvlJc w:val="left"/>
      <w:pPr>
        <w:ind w:left="-894" w:hanging="360"/>
      </w:pPr>
      <w:rPr>
        <w:rFonts w:ascii="Courier New" w:hAnsi="Courier New" w:cs="Courier New" w:hint="default"/>
      </w:rPr>
    </w:lvl>
    <w:lvl w:ilvl="2" w:tplc="14090005">
      <w:start w:val="1"/>
      <w:numFmt w:val="bullet"/>
      <w:lvlText w:val=""/>
      <w:lvlJc w:val="left"/>
      <w:pPr>
        <w:ind w:left="-174" w:hanging="360"/>
      </w:pPr>
      <w:rPr>
        <w:rFonts w:ascii="Wingdings" w:hAnsi="Wingdings" w:hint="default"/>
      </w:rPr>
    </w:lvl>
    <w:lvl w:ilvl="3" w:tplc="14090001">
      <w:start w:val="1"/>
      <w:numFmt w:val="bullet"/>
      <w:lvlText w:val=""/>
      <w:lvlJc w:val="left"/>
      <w:pPr>
        <w:ind w:left="546" w:hanging="360"/>
      </w:pPr>
      <w:rPr>
        <w:rFonts w:ascii="Symbol" w:hAnsi="Symbol" w:hint="default"/>
      </w:rPr>
    </w:lvl>
    <w:lvl w:ilvl="4" w:tplc="14090003">
      <w:start w:val="1"/>
      <w:numFmt w:val="bullet"/>
      <w:lvlText w:val="o"/>
      <w:lvlJc w:val="left"/>
      <w:pPr>
        <w:ind w:left="1266" w:hanging="360"/>
      </w:pPr>
      <w:rPr>
        <w:rFonts w:ascii="Courier New" w:hAnsi="Courier New" w:cs="Courier New" w:hint="default"/>
      </w:rPr>
    </w:lvl>
    <w:lvl w:ilvl="5" w:tplc="14090005">
      <w:start w:val="1"/>
      <w:numFmt w:val="bullet"/>
      <w:lvlText w:val=""/>
      <w:lvlJc w:val="left"/>
      <w:pPr>
        <w:ind w:left="1986" w:hanging="360"/>
      </w:pPr>
      <w:rPr>
        <w:rFonts w:ascii="Wingdings" w:hAnsi="Wingdings" w:hint="default"/>
      </w:rPr>
    </w:lvl>
    <w:lvl w:ilvl="6" w:tplc="14090001">
      <w:start w:val="1"/>
      <w:numFmt w:val="bullet"/>
      <w:lvlText w:val=""/>
      <w:lvlJc w:val="left"/>
      <w:pPr>
        <w:ind w:left="2706" w:hanging="360"/>
      </w:pPr>
      <w:rPr>
        <w:rFonts w:ascii="Symbol" w:hAnsi="Symbol" w:hint="default"/>
      </w:rPr>
    </w:lvl>
    <w:lvl w:ilvl="7" w:tplc="14090003">
      <w:start w:val="1"/>
      <w:numFmt w:val="bullet"/>
      <w:lvlText w:val="o"/>
      <w:lvlJc w:val="left"/>
      <w:pPr>
        <w:ind w:left="3426" w:hanging="360"/>
      </w:pPr>
      <w:rPr>
        <w:rFonts w:ascii="Courier New" w:hAnsi="Courier New" w:cs="Courier New" w:hint="default"/>
      </w:rPr>
    </w:lvl>
    <w:lvl w:ilvl="8" w:tplc="14090005">
      <w:start w:val="1"/>
      <w:numFmt w:val="bullet"/>
      <w:lvlText w:val=""/>
      <w:lvlJc w:val="left"/>
      <w:pPr>
        <w:ind w:left="4146" w:hanging="360"/>
      </w:pPr>
      <w:rPr>
        <w:rFonts w:ascii="Wingdings" w:hAnsi="Wingdings" w:hint="default"/>
      </w:rPr>
    </w:lvl>
  </w:abstractNum>
  <w:abstractNum w:abstractNumId="1"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2" w15:restartNumberingAfterBreak="0">
    <w:nsid w:val="0DC3304E"/>
    <w:multiLevelType w:val="hybridMultilevel"/>
    <w:tmpl w:val="A54CBF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EA689A"/>
    <w:multiLevelType w:val="hybridMultilevel"/>
    <w:tmpl w:val="448AB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9D1A1A"/>
    <w:multiLevelType w:val="hybridMultilevel"/>
    <w:tmpl w:val="2D846DBE"/>
    <w:lvl w:ilvl="0" w:tplc="14090001">
      <w:start w:val="1"/>
      <w:numFmt w:val="bullet"/>
      <w:lvlText w:val=""/>
      <w:lvlJc w:val="left"/>
      <w:pPr>
        <w:ind w:left="717" w:hanging="360"/>
      </w:pPr>
      <w:rPr>
        <w:rFonts w:ascii="Symbol" w:hAnsi="Symbol" w:hint="default"/>
      </w:rPr>
    </w:lvl>
    <w:lvl w:ilvl="1" w:tplc="14090003">
      <w:start w:val="1"/>
      <w:numFmt w:val="bullet"/>
      <w:lvlText w:val="o"/>
      <w:lvlJc w:val="left"/>
      <w:pPr>
        <w:ind w:left="-894" w:hanging="360"/>
      </w:pPr>
      <w:rPr>
        <w:rFonts w:ascii="Courier New" w:hAnsi="Courier New" w:cs="Courier New" w:hint="default"/>
      </w:rPr>
    </w:lvl>
    <w:lvl w:ilvl="2" w:tplc="14090005">
      <w:start w:val="1"/>
      <w:numFmt w:val="bullet"/>
      <w:lvlText w:val=""/>
      <w:lvlJc w:val="left"/>
      <w:pPr>
        <w:ind w:left="-174" w:hanging="360"/>
      </w:pPr>
      <w:rPr>
        <w:rFonts w:ascii="Wingdings" w:hAnsi="Wingdings" w:hint="default"/>
      </w:rPr>
    </w:lvl>
    <w:lvl w:ilvl="3" w:tplc="14090001">
      <w:start w:val="1"/>
      <w:numFmt w:val="bullet"/>
      <w:lvlText w:val=""/>
      <w:lvlJc w:val="left"/>
      <w:pPr>
        <w:ind w:left="546" w:hanging="360"/>
      </w:pPr>
      <w:rPr>
        <w:rFonts w:ascii="Symbol" w:hAnsi="Symbol" w:hint="default"/>
      </w:rPr>
    </w:lvl>
    <w:lvl w:ilvl="4" w:tplc="14090003">
      <w:start w:val="1"/>
      <w:numFmt w:val="bullet"/>
      <w:lvlText w:val="o"/>
      <w:lvlJc w:val="left"/>
      <w:pPr>
        <w:ind w:left="1266" w:hanging="360"/>
      </w:pPr>
      <w:rPr>
        <w:rFonts w:ascii="Courier New" w:hAnsi="Courier New" w:cs="Courier New" w:hint="default"/>
      </w:rPr>
    </w:lvl>
    <w:lvl w:ilvl="5" w:tplc="14090005">
      <w:start w:val="1"/>
      <w:numFmt w:val="bullet"/>
      <w:lvlText w:val=""/>
      <w:lvlJc w:val="left"/>
      <w:pPr>
        <w:ind w:left="1986" w:hanging="360"/>
      </w:pPr>
      <w:rPr>
        <w:rFonts w:ascii="Wingdings" w:hAnsi="Wingdings" w:hint="default"/>
      </w:rPr>
    </w:lvl>
    <w:lvl w:ilvl="6" w:tplc="14090001">
      <w:start w:val="1"/>
      <w:numFmt w:val="bullet"/>
      <w:lvlText w:val=""/>
      <w:lvlJc w:val="left"/>
      <w:pPr>
        <w:ind w:left="2706" w:hanging="360"/>
      </w:pPr>
      <w:rPr>
        <w:rFonts w:ascii="Symbol" w:hAnsi="Symbol" w:hint="default"/>
      </w:rPr>
    </w:lvl>
    <w:lvl w:ilvl="7" w:tplc="14090003">
      <w:start w:val="1"/>
      <w:numFmt w:val="bullet"/>
      <w:lvlText w:val="o"/>
      <w:lvlJc w:val="left"/>
      <w:pPr>
        <w:ind w:left="3426" w:hanging="360"/>
      </w:pPr>
      <w:rPr>
        <w:rFonts w:ascii="Courier New" w:hAnsi="Courier New" w:cs="Courier New" w:hint="default"/>
      </w:rPr>
    </w:lvl>
    <w:lvl w:ilvl="8" w:tplc="14090005">
      <w:start w:val="1"/>
      <w:numFmt w:val="bullet"/>
      <w:lvlText w:val=""/>
      <w:lvlJc w:val="left"/>
      <w:pPr>
        <w:ind w:left="4146" w:hanging="360"/>
      </w:pPr>
      <w:rPr>
        <w:rFonts w:ascii="Wingdings" w:hAnsi="Wingdings" w:hint="default"/>
      </w:rPr>
    </w:lvl>
  </w:abstractNum>
  <w:abstractNum w:abstractNumId="5" w15:restartNumberingAfterBreak="0">
    <w:nsid w:val="16E223EC"/>
    <w:multiLevelType w:val="hybridMultilevel"/>
    <w:tmpl w:val="8B10908A"/>
    <w:lvl w:ilvl="0" w:tplc="736EBCE0">
      <w:start w:val="1"/>
      <w:numFmt w:val="bullet"/>
      <w:lvlText w:val="-"/>
      <w:lvlJc w:val="left"/>
      <w:pPr>
        <w:ind w:left="720" w:hanging="360"/>
      </w:pPr>
      <w:rPr>
        <w:rFonts w:ascii="Calibri" w:eastAsiaTheme="minorHAnsi" w:hAnsi="Calibri"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7E02F0"/>
    <w:multiLevelType w:val="hybridMultilevel"/>
    <w:tmpl w:val="B692B1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A63E84"/>
    <w:multiLevelType w:val="hybridMultilevel"/>
    <w:tmpl w:val="B144267C"/>
    <w:lvl w:ilvl="0" w:tplc="14090001">
      <w:start w:val="1"/>
      <w:numFmt w:val="bullet"/>
      <w:lvlText w:val=""/>
      <w:lvlJc w:val="left"/>
      <w:pPr>
        <w:ind w:left="717" w:hanging="360"/>
      </w:pPr>
      <w:rPr>
        <w:rFonts w:ascii="Symbol" w:hAnsi="Symbol" w:hint="default"/>
      </w:rPr>
    </w:lvl>
    <w:lvl w:ilvl="1" w:tplc="14090003">
      <w:start w:val="1"/>
      <w:numFmt w:val="bullet"/>
      <w:lvlText w:val="o"/>
      <w:lvlJc w:val="left"/>
      <w:pPr>
        <w:ind w:left="-894" w:hanging="360"/>
      </w:pPr>
      <w:rPr>
        <w:rFonts w:ascii="Courier New" w:hAnsi="Courier New" w:cs="Courier New" w:hint="default"/>
      </w:rPr>
    </w:lvl>
    <w:lvl w:ilvl="2" w:tplc="14090005">
      <w:start w:val="1"/>
      <w:numFmt w:val="bullet"/>
      <w:lvlText w:val=""/>
      <w:lvlJc w:val="left"/>
      <w:pPr>
        <w:ind w:left="-174" w:hanging="360"/>
      </w:pPr>
      <w:rPr>
        <w:rFonts w:ascii="Wingdings" w:hAnsi="Wingdings" w:hint="default"/>
      </w:rPr>
    </w:lvl>
    <w:lvl w:ilvl="3" w:tplc="14090001">
      <w:start w:val="1"/>
      <w:numFmt w:val="bullet"/>
      <w:lvlText w:val=""/>
      <w:lvlJc w:val="left"/>
      <w:pPr>
        <w:ind w:left="546" w:hanging="360"/>
      </w:pPr>
      <w:rPr>
        <w:rFonts w:ascii="Symbol" w:hAnsi="Symbol" w:hint="default"/>
      </w:rPr>
    </w:lvl>
    <w:lvl w:ilvl="4" w:tplc="14090003">
      <w:start w:val="1"/>
      <w:numFmt w:val="bullet"/>
      <w:lvlText w:val="o"/>
      <w:lvlJc w:val="left"/>
      <w:pPr>
        <w:ind w:left="1266" w:hanging="360"/>
      </w:pPr>
      <w:rPr>
        <w:rFonts w:ascii="Courier New" w:hAnsi="Courier New" w:cs="Courier New" w:hint="default"/>
      </w:rPr>
    </w:lvl>
    <w:lvl w:ilvl="5" w:tplc="14090005">
      <w:start w:val="1"/>
      <w:numFmt w:val="bullet"/>
      <w:lvlText w:val=""/>
      <w:lvlJc w:val="left"/>
      <w:pPr>
        <w:ind w:left="1986" w:hanging="360"/>
      </w:pPr>
      <w:rPr>
        <w:rFonts w:ascii="Wingdings" w:hAnsi="Wingdings" w:hint="default"/>
      </w:rPr>
    </w:lvl>
    <w:lvl w:ilvl="6" w:tplc="14090001">
      <w:start w:val="1"/>
      <w:numFmt w:val="bullet"/>
      <w:lvlText w:val=""/>
      <w:lvlJc w:val="left"/>
      <w:pPr>
        <w:ind w:left="2706" w:hanging="360"/>
      </w:pPr>
      <w:rPr>
        <w:rFonts w:ascii="Symbol" w:hAnsi="Symbol" w:hint="default"/>
      </w:rPr>
    </w:lvl>
    <w:lvl w:ilvl="7" w:tplc="14090003">
      <w:start w:val="1"/>
      <w:numFmt w:val="bullet"/>
      <w:lvlText w:val="o"/>
      <w:lvlJc w:val="left"/>
      <w:pPr>
        <w:ind w:left="3426" w:hanging="360"/>
      </w:pPr>
      <w:rPr>
        <w:rFonts w:ascii="Courier New" w:hAnsi="Courier New" w:cs="Courier New" w:hint="default"/>
      </w:rPr>
    </w:lvl>
    <w:lvl w:ilvl="8" w:tplc="14090005">
      <w:start w:val="1"/>
      <w:numFmt w:val="bullet"/>
      <w:lvlText w:val=""/>
      <w:lvlJc w:val="left"/>
      <w:pPr>
        <w:ind w:left="4146" w:hanging="360"/>
      </w:pPr>
      <w:rPr>
        <w:rFonts w:ascii="Wingdings" w:hAnsi="Wingdings" w:hint="default"/>
      </w:rPr>
    </w:lvl>
  </w:abstractNum>
  <w:abstractNum w:abstractNumId="8" w15:restartNumberingAfterBreak="0">
    <w:nsid w:val="2DDE50F8"/>
    <w:multiLevelType w:val="hybridMultilevel"/>
    <w:tmpl w:val="E1D43520"/>
    <w:lvl w:ilvl="0" w:tplc="14090001">
      <w:start w:val="1"/>
      <w:numFmt w:val="bullet"/>
      <w:lvlText w:val=""/>
      <w:lvlJc w:val="left"/>
      <w:pPr>
        <w:ind w:left="726" w:hanging="360"/>
      </w:pPr>
      <w:rPr>
        <w:rFonts w:ascii="Symbol" w:hAnsi="Symbol" w:hint="default"/>
      </w:rPr>
    </w:lvl>
    <w:lvl w:ilvl="1" w:tplc="14090003" w:tentative="1">
      <w:start w:val="1"/>
      <w:numFmt w:val="bullet"/>
      <w:lvlText w:val="o"/>
      <w:lvlJc w:val="left"/>
      <w:pPr>
        <w:ind w:left="1446" w:hanging="360"/>
      </w:pPr>
      <w:rPr>
        <w:rFonts w:ascii="Courier New" w:hAnsi="Courier New" w:cs="Courier New" w:hint="default"/>
      </w:rPr>
    </w:lvl>
    <w:lvl w:ilvl="2" w:tplc="14090005" w:tentative="1">
      <w:start w:val="1"/>
      <w:numFmt w:val="bullet"/>
      <w:lvlText w:val=""/>
      <w:lvlJc w:val="left"/>
      <w:pPr>
        <w:ind w:left="2166" w:hanging="360"/>
      </w:pPr>
      <w:rPr>
        <w:rFonts w:ascii="Wingdings" w:hAnsi="Wingdings" w:hint="default"/>
      </w:rPr>
    </w:lvl>
    <w:lvl w:ilvl="3" w:tplc="14090001" w:tentative="1">
      <w:start w:val="1"/>
      <w:numFmt w:val="bullet"/>
      <w:lvlText w:val=""/>
      <w:lvlJc w:val="left"/>
      <w:pPr>
        <w:ind w:left="2886" w:hanging="360"/>
      </w:pPr>
      <w:rPr>
        <w:rFonts w:ascii="Symbol" w:hAnsi="Symbol" w:hint="default"/>
      </w:rPr>
    </w:lvl>
    <w:lvl w:ilvl="4" w:tplc="14090003" w:tentative="1">
      <w:start w:val="1"/>
      <w:numFmt w:val="bullet"/>
      <w:lvlText w:val="o"/>
      <w:lvlJc w:val="left"/>
      <w:pPr>
        <w:ind w:left="3606" w:hanging="360"/>
      </w:pPr>
      <w:rPr>
        <w:rFonts w:ascii="Courier New" w:hAnsi="Courier New" w:cs="Courier New" w:hint="default"/>
      </w:rPr>
    </w:lvl>
    <w:lvl w:ilvl="5" w:tplc="14090005" w:tentative="1">
      <w:start w:val="1"/>
      <w:numFmt w:val="bullet"/>
      <w:lvlText w:val=""/>
      <w:lvlJc w:val="left"/>
      <w:pPr>
        <w:ind w:left="4326" w:hanging="360"/>
      </w:pPr>
      <w:rPr>
        <w:rFonts w:ascii="Wingdings" w:hAnsi="Wingdings" w:hint="default"/>
      </w:rPr>
    </w:lvl>
    <w:lvl w:ilvl="6" w:tplc="14090001" w:tentative="1">
      <w:start w:val="1"/>
      <w:numFmt w:val="bullet"/>
      <w:lvlText w:val=""/>
      <w:lvlJc w:val="left"/>
      <w:pPr>
        <w:ind w:left="5046" w:hanging="360"/>
      </w:pPr>
      <w:rPr>
        <w:rFonts w:ascii="Symbol" w:hAnsi="Symbol" w:hint="default"/>
      </w:rPr>
    </w:lvl>
    <w:lvl w:ilvl="7" w:tplc="14090003" w:tentative="1">
      <w:start w:val="1"/>
      <w:numFmt w:val="bullet"/>
      <w:lvlText w:val="o"/>
      <w:lvlJc w:val="left"/>
      <w:pPr>
        <w:ind w:left="5766" w:hanging="360"/>
      </w:pPr>
      <w:rPr>
        <w:rFonts w:ascii="Courier New" w:hAnsi="Courier New" w:cs="Courier New" w:hint="default"/>
      </w:rPr>
    </w:lvl>
    <w:lvl w:ilvl="8" w:tplc="14090005" w:tentative="1">
      <w:start w:val="1"/>
      <w:numFmt w:val="bullet"/>
      <w:lvlText w:val=""/>
      <w:lvlJc w:val="left"/>
      <w:pPr>
        <w:ind w:left="6486" w:hanging="360"/>
      </w:pPr>
      <w:rPr>
        <w:rFonts w:ascii="Wingdings" w:hAnsi="Wingdings" w:hint="default"/>
      </w:rPr>
    </w:lvl>
  </w:abstractNum>
  <w:abstractNum w:abstractNumId="9" w15:restartNumberingAfterBreak="0">
    <w:nsid w:val="2F0B65AF"/>
    <w:multiLevelType w:val="hybridMultilevel"/>
    <w:tmpl w:val="50FAE7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891" w:hanging="360"/>
      </w:pPr>
      <w:rPr>
        <w:rFonts w:ascii="Courier New" w:hAnsi="Courier New" w:cs="Courier New" w:hint="default"/>
      </w:rPr>
    </w:lvl>
    <w:lvl w:ilvl="2" w:tplc="14090005">
      <w:start w:val="1"/>
      <w:numFmt w:val="bullet"/>
      <w:lvlText w:val=""/>
      <w:lvlJc w:val="left"/>
      <w:pPr>
        <w:ind w:left="-171" w:hanging="360"/>
      </w:pPr>
      <w:rPr>
        <w:rFonts w:ascii="Wingdings" w:hAnsi="Wingdings" w:hint="default"/>
      </w:rPr>
    </w:lvl>
    <w:lvl w:ilvl="3" w:tplc="14090001">
      <w:start w:val="1"/>
      <w:numFmt w:val="bullet"/>
      <w:lvlText w:val=""/>
      <w:lvlJc w:val="left"/>
      <w:pPr>
        <w:ind w:left="549" w:hanging="360"/>
      </w:pPr>
      <w:rPr>
        <w:rFonts w:ascii="Symbol" w:hAnsi="Symbol" w:hint="default"/>
      </w:rPr>
    </w:lvl>
    <w:lvl w:ilvl="4" w:tplc="14090003">
      <w:start w:val="1"/>
      <w:numFmt w:val="bullet"/>
      <w:lvlText w:val="o"/>
      <w:lvlJc w:val="left"/>
      <w:pPr>
        <w:ind w:left="1269" w:hanging="360"/>
      </w:pPr>
      <w:rPr>
        <w:rFonts w:ascii="Courier New" w:hAnsi="Courier New" w:cs="Courier New" w:hint="default"/>
      </w:rPr>
    </w:lvl>
    <w:lvl w:ilvl="5" w:tplc="14090005">
      <w:start w:val="1"/>
      <w:numFmt w:val="bullet"/>
      <w:lvlText w:val=""/>
      <w:lvlJc w:val="left"/>
      <w:pPr>
        <w:ind w:left="1989" w:hanging="360"/>
      </w:pPr>
      <w:rPr>
        <w:rFonts w:ascii="Wingdings" w:hAnsi="Wingdings" w:hint="default"/>
      </w:rPr>
    </w:lvl>
    <w:lvl w:ilvl="6" w:tplc="14090001">
      <w:start w:val="1"/>
      <w:numFmt w:val="bullet"/>
      <w:lvlText w:val=""/>
      <w:lvlJc w:val="left"/>
      <w:pPr>
        <w:ind w:left="2709" w:hanging="360"/>
      </w:pPr>
      <w:rPr>
        <w:rFonts w:ascii="Symbol" w:hAnsi="Symbol" w:hint="default"/>
      </w:rPr>
    </w:lvl>
    <w:lvl w:ilvl="7" w:tplc="14090003">
      <w:start w:val="1"/>
      <w:numFmt w:val="bullet"/>
      <w:lvlText w:val="o"/>
      <w:lvlJc w:val="left"/>
      <w:pPr>
        <w:ind w:left="3429" w:hanging="360"/>
      </w:pPr>
      <w:rPr>
        <w:rFonts w:ascii="Courier New" w:hAnsi="Courier New" w:cs="Courier New" w:hint="default"/>
      </w:rPr>
    </w:lvl>
    <w:lvl w:ilvl="8" w:tplc="14090005">
      <w:start w:val="1"/>
      <w:numFmt w:val="bullet"/>
      <w:lvlText w:val=""/>
      <w:lvlJc w:val="left"/>
      <w:pPr>
        <w:ind w:left="4149" w:hanging="360"/>
      </w:pPr>
      <w:rPr>
        <w:rFonts w:ascii="Wingdings" w:hAnsi="Wingdings" w:hint="default"/>
      </w:rPr>
    </w:lvl>
  </w:abstractNum>
  <w:abstractNum w:abstractNumId="10" w15:restartNumberingAfterBreak="0">
    <w:nsid w:val="6832131E"/>
    <w:multiLevelType w:val="hybridMultilevel"/>
    <w:tmpl w:val="342276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1965AF4"/>
    <w:multiLevelType w:val="hybridMultilevel"/>
    <w:tmpl w:val="143E0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503366B"/>
    <w:multiLevelType w:val="hybridMultilevel"/>
    <w:tmpl w:val="AE2C4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9"/>
  </w:num>
  <w:num w:numId="5">
    <w:abstractNumId w:val="8"/>
  </w:num>
  <w:num w:numId="6">
    <w:abstractNumId w:val="7"/>
  </w:num>
  <w:num w:numId="7">
    <w:abstractNumId w:val="10"/>
  </w:num>
  <w:num w:numId="8">
    <w:abstractNumId w:val="6"/>
  </w:num>
  <w:num w:numId="9">
    <w:abstractNumId w:val="11"/>
  </w:num>
  <w:num w:numId="10">
    <w:abstractNumId w:val="2"/>
  </w:num>
  <w:num w:numId="11">
    <w:abstractNumId w:val="3"/>
  </w:num>
  <w:num w:numId="12">
    <w:abstractNumId w:val="5"/>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2288F"/>
    <w:rsid w:val="0003194A"/>
    <w:rsid w:val="000360E6"/>
    <w:rsid w:val="00043182"/>
    <w:rsid w:val="00050903"/>
    <w:rsid w:val="00057DFB"/>
    <w:rsid w:val="00070FCB"/>
    <w:rsid w:val="00075570"/>
    <w:rsid w:val="000819D6"/>
    <w:rsid w:val="00082ED4"/>
    <w:rsid w:val="00086E22"/>
    <w:rsid w:val="000877C1"/>
    <w:rsid w:val="0009054F"/>
    <w:rsid w:val="00090C81"/>
    <w:rsid w:val="00095F3E"/>
    <w:rsid w:val="000A02F9"/>
    <w:rsid w:val="000A036C"/>
    <w:rsid w:val="000A2B6A"/>
    <w:rsid w:val="000B7848"/>
    <w:rsid w:val="000D40E8"/>
    <w:rsid w:val="000D4394"/>
    <w:rsid w:val="000D7F74"/>
    <w:rsid w:val="000F47E5"/>
    <w:rsid w:val="00113D0A"/>
    <w:rsid w:val="0011514C"/>
    <w:rsid w:val="00117FAC"/>
    <w:rsid w:val="0012417F"/>
    <w:rsid w:val="00125AE6"/>
    <w:rsid w:val="00145309"/>
    <w:rsid w:val="00145F8B"/>
    <w:rsid w:val="00146FB4"/>
    <w:rsid w:val="0015214E"/>
    <w:rsid w:val="0015379C"/>
    <w:rsid w:val="001668DE"/>
    <w:rsid w:val="00170842"/>
    <w:rsid w:val="00171678"/>
    <w:rsid w:val="0017345C"/>
    <w:rsid w:val="0017634E"/>
    <w:rsid w:val="00185B8B"/>
    <w:rsid w:val="0019185E"/>
    <w:rsid w:val="001B7506"/>
    <w:rsid w:val="001C33E0"/>
    <w:rsid w:val="001D1DE7"/>
    <w:rsid w:val="001D3E64"/>
    <w:rsid w:val="001E2194"/>
    <w:rsid w:val="001E6097"/>
    <w:rsid w:val="001F208D"/>
    <w:rsid w:val="001F2278"/>
    <w:rsid w:val="00203072"/>
    <w:rsid w:val="00204F51"/>
    <w:rsid w:val="0020643D"/>
    <w:rsid w:val="00224414"/>
    <w:rsid w:val="002263E4"/>
    <w:rsid w:val="00226897"/>
    <w:rsid w:val="00247E7A"/>
    <w:rsid w:val="00252530"/>
    <w:rsid w:val="00253CE7"/>
    <w:rsid w:val="00254615"/>
    <w:rsid w:val="002548D4"/>
    <w:rsid w:val="00255D0C"/>
    <w:rsid w:val="002601F1"/>
    <w:rsid w:val="00264017"/>
    <w:rsid w:val="00266FBD"/>
    <w:rsid w:val="0027165C"/>
    <w:rsid w:val="0027329A"/>
    <w:rsid w:val="00274E56"/>
    <w:rsid w:val="00276EEA"/>
    <w:rsid w:val="00277881"/>
    <w:rsid w:val="00285F80"/>
    <w:rsid w:val="00286906"/>
    <w:rsid w:val="002905BD"/>
    <w:rsid w:val="002A53E0"/>
    <w:rsid w:val="002A5D7C"/>
    <w:rsid w:val="002D2FD8"/>
    <w:rsid w:val="002D4A15"/>
    <w:rsid w:val="002D7452"/>
    <w:rsid w:val="002F0092"/>
    <w:rsid w:val="002F0D41"/>
    <w:rsid w:val="002F7C41"/>
    <w:rsid w:val="00300B8F"/>
    <w:rsid w:val="00301ADB"/>
    <w:rsid w:val="00303864"/>
    <w:rsid w:val="00314648"/>
    <w:rsid w:val="00315425"/>
    <w:rsid w:val="003167A5"/>
    <w:rsid w:val="003363B9"/>
    <w:rsid w:val="00340264"/>
    <w:rsid w:val="003420A4"/>
    <w:rsid w:val="0034497E"/>
    <w:rsid w:val="00346BB9"/>
    <w:rsid w:val="00351ABE"/>
    <w:rsid w:val="0035296A"/>
    <w:rsid w:val="00355D4D"/>
    <w:rsid w:val="00362094"/>
    <w:rsid w:val="0036472A"/>
    <w:rsid w:val="00383018"/>
    <w:rsid w:val="00387B28"/>
    <w:rsid w:val="0039230D"/>
    <w:rsid w:val="00392A5C"/>
    <w:rsid w:val="00392A73"/>
    <w:rsid w:val="003A4437"/>
    <w:rsid w:val="003B40B2"/>
    <w:rsid w:val="003C1AC3"/>
    <w:rsid w:val="003D30AA"/>
    <w:rsid w:val="003D363D"/>
    <w:rsid w:val="003D6DBD"/>
    <w:rsid w:val="003E3796"/>
    <w:rsid w:val="003F706C"/>
    <w:rsid w:val="00404A03"/>
    <w:rsid w:val="00406956"/>
    <w:rsid w:val="0040775B"/>
    <w:rsid w:val="00424823"/>
    <w:rsid w:val="004256E8"/>
    <w:rsid w:val="00437BD1"/>
    <w:rsid w:val="0044123A"/>
    <w:rsid w:val="004538EE"/>
    <w:rsid w:val="00454B7E"/>
    <w:rsid w:val="00460046"/>
    <w:rsid w:val="00460669"/>
    <w:rsid w:val="00464188"/>
    <w:rsid w:val="00471DE7"/>
    <w:rsid w:val="004854BE"/>
    <w:rsid w:val="00486FF0"/>
    <w:rsid w:val="00490E56"/>
    <w:rsid w:val="00495DFE"/>
    <w:rsid w:val="0049635F"/>
    <w:rsid w:val="0049719E"/>
    <w:rsid w:val="004A147B"/>
    <w:rsid w:val="004A1B69"/>
    <w:rsid w:val="004B5CA6"/>
    <w:rsid w:val="004D314A"/>
    <w:rsid w:val="004D3703"/>
    <w:rsid w:val="004D6D83"/>
    <w:rsid w:val="004D756D"/>
    <w:rsid w:val="00507FE0"/>
    <w:rsid w:val="00511393"/>
    <w:rsid w:val="0051200F"/>
    <w:rsid w:val="005168EC"/>
    <w:rsid w:val="00526972"/>
    <w:rsid w:val="00533F9D"/>
    <w:rsid w:val="00536504"/>
    <w:rsid w:val="0054136C"/>
    <w:rsid w:val="00543B8C"/>
    <w:rsid w:val="00547ABC"/>
    <w:rsid w:val="00550DEE"/>
    <w:rsid w:val="00550E7D"/>
    <w:rsid w:val="0057071D"/>
    <w:rsid w:val="005726D3"/>
    <w:rsid w:val="0057461B"/>
    <w:rsid w:val="00575A9F"/>
    <w:rsid w:val="00580383"/>
    <w:rsid w:val="005875CE"/>
    <w:rsid w:val="005928C7"/>
    <w:rsid w:val="00593653"/>
    <w:rsid w:val="005A5D71"/>
    <w:rsid w:val="005A6222"/>
    <w:rsid w:val="005B0E66"/>
    <w:rsid w:val="005C79FE"/>
    <w:rsid w:val="005D3877"/>
    <w:rsid w:val="005E4522"/>
    <w:rsid w:val="005F2BEE"/>
    <w:rsid w:val="005F3EBC"/>
    <w:rsid w:val="005F64D7"/>
    <w:rsid w:val="00610163"/>
    <w:rsid w:val="006111CB"/>
    <w:rsid w:val="00612C98"/>
    <w:rsid w:val="00624699"/>
    <w:rsid w:val="00637783"/>
    <w:rsid w:val="00637A10"/>
    <w:rsid w:val="0064492D"/>
    <w:rsid w:val="006718F7"/>
    <w:rsid w:val="00671AF0"/>
    <w:rsid w:val="00675C7A"/>
    <w:rsid w:val="006966C8"/>
    <w:rsid w:val="006B660F"/>
    <w:rsid w:val="006F0A4B"/>
    <w:rsid w:val="006F27F3"/>
    <w:rsid w:val="007000D9"/>
    <w:rsid w:val="00707FC1"/>
    <w:rsid w:val="00720013"/>
    <w:rsid w:val="00720A2C"/>
    <w:rsid w:val="0072242A"/>
    <w:rsid w:val="00725C6A"/>
    <w:rsid w:val="0073097C"/>
    <w:rsid w:val="007418AB"/>
    <w:rsid w:val="00743FF8"/>
    <w:rsid w:val="007440AC"/>
    <w:rsid w:val="007509B0"/>
    <w:rsid w:val="00797FD1"/>
    <w:rsid w:val="007A1AB5"/>
    <w:rsid w:val="007B4B86"/>
    <w:rsid w:val="007B758F"/>
    <w:rsid w:val="007C3D30"/>
    <w:rsid w:val="007C73E1"/>
    <w:rsid w:val="007D5A68"/>
    <w:rsid w:val="007E6614"/>
    <w:rsid w:val="007F5637"/>
    <w:rsid w:val="007F77A5"/>
    <w:rsid w:val="0080207B"/>
    <w:rsid w:val="0080620B"/>
    <w:rsid w:val="00811ED8"/>
    <w:rsid w:val="00812523"/>
    <w:rsid w:val="0081507A"/>
    <w:rsid w:val="00836037"/>
    <w:rsid w:val="00836223"/>
    <w:rsid w:val="008374EF"/>
    <w:rsid w:val="00844E44"/>
    <w:rsid w:val="00846CD9"/>
    <w:rsid w:val="00852A4E"/>
    <w:rsid w:val="00853177"/>
    <w:rsid w:val="00857D12"/>
    <w:rsid w:val="008605EC"/>
    <w:rsid w:val="008626E1"/>
    <w:rsid w:val="00866785"/>
    <w:rsid w:val="00870C3C"/>
    <w:rsid w:val="00890850"/>
    <w:rsid w:val="00891ED7"/>
    <w:rsid w:val="00896C57"/>
    <w:rsid w:val="008A27EC"/>
    <w:rsid w:val="008A301D"/>
    <w:rsid w:val="008B5C47"/>
    <w:rsid w:val="008C3949"/>
    <w:rsid w:val="008D44C5"/>
    <w:rsid w:val="008D7095"/>
    <w:rsid w:val="008E6C7F"/>
    <w:rsid w:val="008F544D"/>
    <w:rsid w:val="00902321"/>
    <w:rsid w:val="00921CB0"/>
    <w:rsid w:val="009222DD"/>
    <w:rsid w:val="00930374"/>
    <w:rsid w:val="00930747"/>
    <w:rsid w:val="00931DC7"/>
    <w:rsid w:val="00943356"/>
    <w:rsid w:val="00950461"/>
    <w:rsid w:val="00950473"/>
    <w:rsid w:val="0095748C"/>
    <w:rsid w:val="00961517"/>
    <w:rsid w:val="009615DA"/>
    <w:rsid w:val="009634F1"/>
    <w:rsid w:val="00967448"/>
    <w:rsid w:val="00970261"/>
    <w:rsid w:val="009704CB"/>
    <w:rsid w:val="00972334"/>
    <w:rsid w:val="00974AAD"/>
    <w:rsid w:val="00984FFD"/>
    <w:rsid w:val="0098520A"/>
    <w:rsid w:val="009A1C79"/>
    <w:rsid w:val="009B0F10"/>
    <w:rsid w:val="009C0280"/>
    <w:rsid w:val="009C6082"/>
    <w:rsid w:val="009D124E"/>
    <w:rsid w:val="009D12E2"/>
    <w:rsid w:val="009D5DE5"/>
    <w:rsid w:val="009E5BF4"/>
    <w:rsid w:val="009F0FCE"/>
    <w:rsid w:val="00A0448B"/>
    <w:rsid w:val="00A15CE6"/>
    <w:rsid w:val="00A23867"/>
    <w:rsid w:val="00A23C2E"/>
    <w:rsid w:val="00A25D33"/>
    <w:rsid w:val="00A308B2"/>
    <w:rsid w:val="00A3742E"/>
    <w:rsid w:val="00A44160"/>
    <w:rsid w:val="00A47D17"/>
    <w:rsid w:val="00A50003"/>
    <w:rsid w:val="00A528CA"/>
    <w:rsid w:val="00A552C2"/>
    <w:rsid w:val="00A62F88"/>
    <w:rsid w:val="00A6325A"/>
    <w:rsid w:val="00A704F8"/>
    <w:rsid w:val="00A727C8"/>
    <w:rsid w:val="00A81B9C"/>
    <w:rsid w:val="00A93DC5"/>
    <w:rsid w:val="00AA4532"/>
    <w:rsid w:val="00AA59A8"/>
    <w:rsid w:val="00AA6307"/>
    <w:rsid w:val="00AA678D"/>
    <w:rsid w:val="00AB095E"/>
    <w:rsid w:val="00AB2C6D"/>
    <w:rsid w:val="00AB3B59"/>
    <w:rsid w:val="00AB481F"/>
    <w:rsid w:val="00AC50CB"/>
    <w:rsid w:val="00AD3A71"/>
    <w:rsid w:val="00B01A2D"/>
    <w:rsid w:val="00B13C96"/>
    <w:rsid w:val="00B165C1"/>
    <w:rsid w:val="00B23239"/>
    <w:rsid w:val="00B31392"/>
    <w:rsid w:val="00B34D1B"/>
    <w:rsid w:val="00B459D9"/>
    <w:rsid w:val="00B5016E"/>
    <w:rsid w:val="00B54F12"/>
    <w:rsid w:val="00B60234"/>
    <w:rsid w:val="00B61ABB"/>
    <w:rsid w:val="00B63EBF"/>
    <w:rsid w:val="00B7012B"/>
    <w:rsid w:val="00B71A96"/>
    <w:rsid w:val="00B81581"/>
    <w:rsid w:val="00B93A19"/>
    <w:rsid w:val="00B97FE8"/>
    <w:rsid w:val="00BA05FA"/>
    <w:rsid w:val="00BA44F0"/>
    <w:rsid w:val="00BB33BF"/>
    <w:rsid w:val="00BB4C6B"/>
    <w:rsid w:val="00BB4F66"/>
    <w:rsid w:val="00BB715A"/>
    <w:rsid w:val="00BC508C"/>
    <w:rsid w:val="00BD0DB1"/>
    <w:rsid w:val="00BD2DF8"/>
    <w:rsid w:val="00BD7153"/>
    <w:rsid w:val="00BE7CDB"/>
    <w:rsid w:val="00BF0F71"/>
    <w:rsid w:val="00BF260C"/>
    <w:rsid w:val="00BF5E2D"/>
    <w:rsid w:val="00C037AE"/>
    <w:rsid w:val="00C1112A"/>
    <w:rsid w:val="00C203B4"/>
    <w:rsid w:val="00C23062"/>
    <w:rsid w:val="00C31028"/>
    <w:rsid w:val="00C311EB"/>
    <w:rsid w:val="00C326E9"/>
    <w:rsid w:val="00C3349F"/>
    <w:rsid w:val="00C363DD"/>
    <w:rsid w:val="00C367B7"/>
    <w:rsid w:val="00C419E7"/>
    <w:rsid w:val="00C42793"/>
    <w:rsid w:val="00C44391"/>
    <w:rsid w:val="00C501EE"/>
    <w:rsid w:val="00C50918"/>
    <w:rsid w:val="00C52DCF"/>
    <w:rsid w:val="00C53E9C"/>
    <w:rsid w:val="00C70302"/>
    <w:rsid w:val="00C7300D"/>
    <w:rsid w:val="00C804C0"/>
    <w:rsid w:val="00C80777"/>
    <w:rsid w:val="00C84999"/>
    <w:rsid w:val="00CA0E29"/>
    <w:rsid w:val="00CB405D"/>
    <w:rsid w:val="00CB57E6"/>
    <w:rsid w:val="00CC22E0"/>
    <w:rsid w:val="00CD0759"/>
    <w:rsid w:val="00CD1B78"/>
    <w:rsid w:val="00CD2BFB"/>
    <w:rsid w:val="00CE085C"/>
    <w:rsid w:val="00D2190C"/>
    <w:rsid w:val="00D4709F"/>
    <w:rsid w:val="00D47D37"/>
    <w:rsid w:val="00D50887"/>
    <w:rsid w:val="00D50F8A"/>
    <w:rsid w:val="00D63E26"/>
    <w:rsid w:val="00D716C0"/>
    <w:rsid w:val="00D86B01"/>
    <w:rsid w:val="00D9098B"/>
    <w:rsid w:val="00D927AD"/>
    <w:rsid w:val="00D97943"/>
    <w:rsid w:val="00DA7D90"/>
    <w:rsid w:val="00DC0511"/>
    <w:rsid w:val="00DC0A87"/>
    <w:rsid w:val="00DC5AC7"/>
    <w:rsid w:val="00DD1DCC"/>
    <w:rsid w:val="00DD2210"/>
    <w:rsid w:val="00DD6286"/>
    <w:rsid w:val="00DD62D2"/>
    <w:rsid w:val="00DD7867"/>
    <w:rsid w:val="00DE0240"/>
    <w:rsid w:val="00DF491E"/>
    <w:rsid w:val="00E0651B"/>
    <w:rsid w:val="00E069F5"/>
    <w:rsid w:val="00E109C0"/>
    <w:rsid w:val="00E14217"/>
    <w:rsid w:val="00E30A8C"/>
    <w:rsid w:val="00E32030"/>
    <w:rsid w:val="00E357B4"/>
    <w:rsid w:val="00E37A7F"/>
    <w:rsid w:val="00E43CEE"/>
    <w:rsid w:val="00E45431"/>
    <w:rsid w:val="00E462DA"/>
    <w:rsid w:val="00E55EC9"/>
    <w:rsid w:val="00E561C2"/>
    <w:rsid w:val="00E65C42"/>
    <w:rsid w:val="00E70FC3"/>
    <w:rsid w:val="00E711E5"/>
    <w:rsid w:val="00E724B4"/>
    <w:rsid w:val="00E72BA1"/>
    <w:rsid w:val="00E7657B"/>
    <w:rsid w:val="00E81E03"/>
    <w:rsid w:val="00E90840"/>
    <w:rsid w:val="00EA6209"/>
    <w:rsid w:val="00EA728F"/>
    <w:rsid w:val="00EB526C"/>
    <w:rsid w:val="00EC394D"/>
    <w:rsid w:val="00EC3DAA"/>
    <w:rsid w:val="00ED2779"/>
    <w:rsid w:val="00ED7CDD"/>
    <w:rsid w:val="00EE4A1A"/>
    <w:rsid w:val="00EE79E8"/>
    <w:rsid w:val="00EF33AF"/>
    <w:rsid w:val="00EF52CF"/>
    <w:rsid w:val="00F04E28"/>
    <w:rsid w:val="00F10E9B"/>
    <w:rsid w:val="00F30B69"/>
    <w:rsid w:val="00F31938"/>
    <w:rsid w:val="00F40DD9"/>
    <w:rsid w:val="00F41D1D"/>
    <w:rsid w:val="00F42EC2"/>
    <w:rsid w:val="00F4303D"/>
    <w:rsid w:val="00F44A4B"/>
    <w:rsid w:val="00F44F49"/>
    <w:rsid w:val="00F456BC"/>
    <w:rsid w:val="00F50776"/>
    <w:rsid w:val="00F518EA"/>
    <w:rsid w:val="00F546AD"/>
    <w:rsid w:val="00F55606"/>
    <w:rsid w:val="00F56ABC"/>
    <w:rsid w:val="00F64B86"/>
    <w:rsid w:val="00F65ECE"/>
    <w:rsid w:val="00F8336B"/>
    <w:rsid w:val="00F86A21"/>
    <w:rsid w:val="00F87380"/>
    <w:rsid w:val="00F903B1"/>
    <w:rsid w:val="00F90CE7"/>
    <w:rsid w:val="00FA2463"/>
    <w:rsid w:val="00FA4EF6"/>
    <w:rsid w:val="00FB02B6"/>
    <w:rsid w:val="00FB3550"/>
    <w:rsid w:val="00FB525D"/>
    <w:rsid w:val="00FB6EE1"/>
    <w:rsid w:val="00FC187B"/>
    <w:rsid w:val="00FD06C5"/>
    <w:rsid w:val="00FD3155"/>
    <w:rsid w:val="00FE185C"/>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37"/>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1"/>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 w:type="paragraph" w:styleId="NoSpacing">
    <w:name w:val="No Spacing"/>
    <w:uiPriority w:val="1"/>
    <w:qFormat/>
    <w:rsid w:val="00DA7D90"/>
    <w:pPr>
      <w:spacing w:after="0" w:line="240" w:lineRule="auto"/>
    </w:pPr>
  </w:style>
  <w:style w:type="character" w:styleId="FollowedHyperlink">
    <w:name w:val="FollowedHyperlink"/>
    <w:basedOn w:val="DefaultParagraphFont"/>
    <w:uiPriority w:val="99"/>
    <w:semiHidden/>
    <w:unhideWhenUsed/>
    <w:rsid w:val="00253C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justice.govt.nz/assets/Documents/Publications/NZCVS-Cycle3-A5-20210611-v1.0-fin.pdf" TargetMode="External"/><Relationship Id="rId2" Type="http://schemas.openxmlformats.org/officeDocument/2006/relationships/hyperlink" Target="https://www.stats.govt.nz/information-releases/disability-survey-2013" TargetMode="External"/><Relationship Id="rId1" Type="http://schemas.openxmlformats.org/officeDocument/2006/relationships/hyperlink" Target="https://www.odi.govt.nz/nz-disability-strategy/" TargetMode="External"/><Relationship Id="rId6" Type="http://schemas.openxmlformats.org/officeDocument/2006/relationships/hyperlink" Target="https://www.legislation.govt.nz/act/public/2018/0046/latest/DLM7159322.html" TargetMode="External"/><Relationship Id="rId5" Type="http://schemas.openxmlformats.org/officeDocument/2006/relationships/hyperlink" Target="https://www.un.org/disabilities/documents/convention/convention_accessible_pdf.pdf" TargetMode="External"/><Relationship Id="rId4" Type="http://schemas.openxmlformats.org/officeDocument/2006/relationships/hyperlink" Target="https://www.hrc.co.nz/files/5516/3830/6276/Executive_Summary_Acting_now_for_a_violence_and_abuse_free_future_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929C-AE6C-40B8-9A09-C347396F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10</Pages>
  <Words>3869</Words>
  <Characters>22058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Morris, Deborah</cp:lastModifiedBy>
  <cp:revision>18</cp:revision>
  <cp:lastPrinted>2022-01-18T21:54:00Z</cp:lastPrinted>
  <dcterms:created xsi:type="dcterms:W3CDTF">2022-03-16T05:12:00Z</dcterms:created>
  <dcterms:modified xsi:type="dcterms:W3CDTF">2022-03-28T21:30:00Z</dcterms:modified>
</cp:coreProperties>
</file>